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DF794" w14:textId="078B4FF2" w:rsidR="00BB269C" w:rsidRPr="00C80522" w:rsidRDefault="002F0EBB" w:rsidP="004F7983">
      <w:pPr>
        <w:tabs>
          <w:tab w:val="left" w:pos="1530"/>
          <w:tab w:val="left" w:pos="8100"/>
        </w:tabs>
        <w:suppressAutoHyphens/>
        <w:overflowPunct w:val="0"/>
        <w:autoSpaceDE w:val="0"/>
        <w:autoSpaceDN w:val="0"/>
        <w:adjustRightInd w:val="0"/>
        <w:spacing w:before="3000" w:after="120"/>
        <w:jc w:val="center"/>
        <w:textAlignment w:val="baseline"/>
        <w:rPr>
          <w:rFonts w:ascii="Arial" w:eastAsia="Times New Roman" w:hAnsi="Arial" w:cs="Arial"/>
          <w:noProof/>
          <w:u w:val="single"/>
        </w:rPr>
      </w:pPr>
      <w:r w:rsidRPr="004F7983">
        <w:rPr>
          <w:rFonts w:ascii="Arial" w:eastAsia="Times New Roman" w:hAnsi="Arial" w:cs="Arial"/>
          <w:noProof/>
          <w:u w:val="single"/>
        </w:rPr>
        <w:tab/>
      </w:r>
      <w:r w:rsidR="00BB269C" w:rsidRPr="00C80522">
        <w:rPr>
          <w:rFonts w:ascii="Arial" w:eastAsia="Times New Roman" w:hAnsi="Arial" w:cs="Arial"/>
          <w:b/>
          <w:noProof/>
        </w:rPr>
        <w:t xml:space="preserve">Court of </w:t>
      </w:r>
      <w:r w:rsidR="00BB269C" w:rsidRPr="00283D7B">
        <w:rPr>
          <w:rFonts w:ascii="Arial" w:eastAsia="Times New Roman" w:hAnsi="Arial" w:cs="Arial"/>
          <w:b/>
          <w:bCs/>
          <w:noProof/>
        </w:rPr>
        <w:t>Washington</w:t>
      </w:r>
      <w:r w:rsidR="00BB269C">
        <w:rPr>
          <w:rFonts w:ascii="Arial" w:eastAsia="Times New Roman" w:hAnsi="Arial" w:cs="Arial"/>
          <w:b/>
          <w:bCs/>
          <w:noProof/>
        </w:rPr>
        <w:t>,</w:t>
      </w:r>
      <w:r w:rsidR="00BB269C" w:rsidRPr="00C80522">
        <w:rPr>
          <w:rFonts w:ascii="Arial" w:eastAsia="Times New Roman" w:hAnsi="Arial" w:cs="Arial"/>
          <w:b/>
          <w:noProof/>
        </w:rPr>
        <w:t xml:space="preserve"> County</w:t>
      </w:r>
      <w:r w:rsidR="00BB269C">
        <w:rPr>
          <w:rFonts w:ascii="Arial" w:eastAsia="Times New Roman" w:hAnsi="Arial" w:cs="Arial"/>
          <w:b/>
          <w:noProof/>
        </w:rPr>
        <w:t>/City</w:t>
      </w:r>
      <w:r w:rsidR="00BB269C" w:rsidRPr="00C80522">
        <w:rPr>
          <w:rFonts w:ascii="Arial" w:eastAsia="Times New Roman" w:hAnsi="Arial" w:cs="Arial"/>
          <w:b/>
          <w:noProof/>
        </w:rPr>
        <w:t xml:space="preserve"> of</w:t>
      </w:r>
      <w:r w:rsidRPr="004F7983">
        <w:rPr>
          <w:rFonts w:ascii="Arial" w:eastAsia="Times New Roman" w:hAnsi="Arial" w:cs="Arial"/>
          <w:noProof/>
          <w:u w:val="single"/>
        </w:rPr>
        <w:tab/>
      </w:r>
    </w:p>
    <w:tbl>
      <w:tblPr>
        <w:tblW w:w="9275" w:type="dxa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65"/>
        <w:gridCol w:w="4710"/>
      </w:tblGrid>
      <w:tr w:rsidR="00BB269C" w:rsidRPr="00EF05BA" w14:paraId="180594D9" w14:textId="77777777" w:rsidTr="00D06DDD">
        <w:tc>
          <w:tcPr>
            <w:tcW w:w="45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767CF0" w14:textId="6B17510D" w:rsidR="002D1570" w:rsidRPr="00DB1712" w:rsidRDefault="002D1570" w:rsidP="00251BD3">
            <w:pPr>
              <w:tabs>
                <w:tab w:val="left" w:pos="4232"/>
              </w:tabs>
              <w:suppressAutoHyphens/>
              <w:spacing w:before="240"/>
              <w:rPr>
                <w:rFonts w:ascii="Arial" w:hAnsi="Arial" w:cs="Arial"/>
                <w:noProof/>
                <w:sz w:val="22"/>
                <w:szCs w:val="22"/>
              </w:rPr>
            </w:pPr>
            <w:r w:rsidRPr="00DB1712">
              <w:rPr>
                <w:rFonts w:ascii="Arial" w:hAnsi="Arial" w:cs="Arial"/>
                <w:bCs/>
                <w:noProof/>
                <w:sz w:val="22"/>
                <w:szCs w:val="22"/>
                <w:u w:val="single"/>
              </w:rPr>
              <w:t xml:space="preserve">County/City of </w:t>
            </w:r>
            <w:r w:rsidRPr="00DB1712">
              <w:rPr>
                <w:rFonts w:ascii="Arial" w:hAnsi="Arial" w:cs="Arial"/>
                <w:bCs/>
                <w:noProof/>
                <w:sz w:val="22"/>
                <w:szCs w:val="22"/>
                <w:u w:val="single"/>
              </w:rPr>
              <w:tab/>
            </w:r>
            <w:r w:rsidRPr="00DB1712">
              <w:rPr>
                <w:rFonts w:ascii="Arial" w:hAnsi="Arial" w:cs="Arial"/>
                <w:noProof/>
                <w:sz w:val="22"/>
                <w:szCs w:val="22"/>
              </w:rPr>
              <w:t>,</w:t>
            </w:r>
          </w:p>
          <w:p w14:paraId="0EA3E7AB" w14:textId="77777777" w:rsidR="002D1570" w:rsidRDefault="002D1570" w:rsidP="002D1570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0FB54DA" w14:textId="77777777" w:rsidR="002D1570" w:rsidRPr="00DB1712" w:rsidRDefault="002D1570" w:rsidP="002D1570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DB1712">
              <w:rPr>
                <w:rFonts w:ascii="Arial" w:hAnsi="Arial" w:cs="Arial"/>
                <w:noProof/>
                <w:sz w:val="22"/>
                <w:szCs w:val="22"/>
              </w:rPr>
              <w:t>vs.</w:t>
            </w:r>
          </w:p>
          <w:p w14:paraId="04F2FED9" w14:textId="77777777" w:rsidR="002D1570" w:rsidRDefault="002D1570" w:rsidP="002D1570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575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9278187" w14:textId="77777777" w:rsidR="002D1570" w:rsidRPr="00DB1712" w:rsidRDefault="002D1570" w:rsidP="002D1570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575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DB1712">
              <w:rPr>
                <w:rFonts w:ascii="Arial" w:hAnsi="Arial" w:cs="Arial"/>
                <w:noProof/>
                <w:sz w:val="22"/>
                <w:szCs w:val="22"/>
              </w:rPr>
              <w:t>__________________________________,</w:t>
            </w:r>
          </w:p>
          <w:p w14:paraId="7BA108CF" w14:textId="77777777" w:rsidR="002D1570" w:rsidRPr="00DB1712" w:rsidRDefault="002D1570" w:rsidP="002D1570">
            <w:pPr>
              <w:tabs>
                <w:tab w:val="left" w:pos="2861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DB1712">
              <w:rPr>
                <w:rFonts w:ascii="Arial" w:hAnsi="Arial" w:cs="Arial"/>
                <w:noProof/>
                <w:sz w:val="22"/>
                <w:szCs w:val="22"/>
              </w:rPr>
              <w:t>Defendant.</w:t>
            </w:r>
            <w:r w:rsidRPr="00DB1712">
              <w:rPr>
                <w:rFonts w:ascii="Arial" w:hAnsi="Arial" w:cs="Arial"/>
                <w:noProof/>
                <w:sz w:val="22"/>
                <w:szCs w:val="22"/>
              </w:rPr>
              <w:tab/>
              <w:t>DOB:</w:t>
            </w:r>
          </w:p>
          <w:p w14:paraId="42EA4D5C" w14:textId="43EEA42A" w:rsidR="00BB269C" w:rsidRPr="00C80522" w:rsidRDefault="00BB269C" w:rsidP="00D06DD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47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1A691FF" w14:textId="5604D693" w:rsidR="00BB269C" w:rsidRPr="004F7983" w:rsidRDefault="00BB269C" w:rsidP="00251BD3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eastAsia="Times New Roman" w:hAnsi="Arial" w:cs="Arial"/>
                <w:b/>
                <w:noProof/>
                <w:sz w:val="22"/>
                <w:szCs w:val="22"/>
              </w:rPr>
            </w:pPr>
            <w:r w:rsidRPr="004F7983">
              <w:rPr>
                <w:rFonts w:ascii="Arial" w:eastAsia="Times New Roman" w:hAnsi="Arial" w:cs="Arial"/>
                <w:b/>
                <w:noProof/>
                <w:sz w:val="22"/>
                <w:szCs w:val="22"/>
              </w:rPr>
              <w:t>No</w:t>
            </w:r>
            <w:r w:rsidRPr="004F7983">
              <w:rPr>
                <w:rFonts w:ascii="Arial" w:eastAsia="Times New Roman" w:hAnsi="Arial" w:cs="Arial"/>
                <w:noProof/>
                <w:sz w:val="22"/>
                <w:szCs w:val="22"/>
              </w:rPr>
              <w:t>.</w:t>
            </w:r>
            <w:r w:rsidR="00B12347">
              <w:rPr>
                <w:rFonts w:ascii="Arial" w:eastAsia="Times New Roman" w:hAnsi="Arial" w:cs="Arial"/>
                <w:noProof/>
                <w:sz w:val="22"/>
                <w:szCs w:val="22"/>
              </w:rPr>
              <w:t xml:space="preserve"> _____________________________</w:t>
            </w:r>
          </w:p>
          <w:p w14:paraId="5E3BB9BA" w14:textId="77777777" w:rsidR="00BB269C" w:rsidRPr="004F7983" w:rsidRDefault="00BB269C" w:rsidP="00D06DD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</w:pPr>
            <w:r w:rsidRPr="004F7983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Order re: Legal Financial Obligations</w:t>
            </w:r>
          </w:p>
          <w:p w14:paraId="34510976" w14:textId="77777777" w:rsidR="00BB269C" w:rsidRPr="004F7983" w:rsidRDefault="00BB269C" w:rsidP="00D06DD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</w:pPr>
            <w:r w:rsidRPr="004F7983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(ORWILFO)</w:t>
            </w:r>
          </w:p>
          <w:p w14:paraId="23E4B522" w14:textId="77777777" w:rsidR="00BB269C" w:rsidRPr="00C80522" w:rsidRDefault="00BB269C" w:rsidP="00D06DD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eastAsia="Times New Roman" w:hAnsi="Arial" w:cs="Arial"/>
                <w:b/>
                <w:bCs/>
                <w:noProof/>
              </w:rPr>
            </w:pPr>
            <w:r w:rsidRPr="004F7983">
              <w:rPr>
                <w:rFonts w:ascii="Arial" w:eastAsia="Times New Roman" w:hAnsi="Arial" w:cs="Arial"/>
                <w:b/>
                <w:sz w:val="22"/>
                <w:szCs w:val="22"/>
              </w:rPr>
              <w:t>Clerk Action Required</w:t>
            </w:r>
          </w:p>
        </w:tc>
      </w:tr>
    </w:tbl>
    <w:p w14:paraId="24A8405B" w14:textId="77777777" w:rsidR="00AE20D3" w:rsidRPr="004F7983" w:rsidRDefault="00AE20D3" w:rsidP="00AE20D3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jc w:val="center"/>
        <w:rPr>
          <w:rFonts w:ascii="Arial" w:hAnsi="Arial" w:cs="Arial"/>
          <w:i/>
          <w:sz w:val="20"/>
          <w:szCs w:val="22"/>
        </w:rPr>
      </w:pPr>
      <w:r w:rsidRPr="004F7983">
        <w:rPr>
          <w:rFonts w:ascii="Arial" w:eastAsia="Times New Roman" w:hAnsi="Arial" w:cs="Arial"/>
          <w:b/>
          <w:bCs/>
          <w:noProof/>
          <w:szCs w:val="28"/>
        </w:rPr>
        <w:t>Order re: Legal Financial Obligations</w:t>
      </w:r>
    </w:p>
    <w:p w14:paraId="7F1AA74F" w14:textId="042BBA99" w:rsidR="0065052D" w:rsidRPr="004F7983" w:rsidRDefault="005B2250" w:rsidP="006156A8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rPr>
          <w:rFonts w:ascii="Arial" w:hAnsi="Arial" w:cs="Arial"/>
          <w:i/>
          <w:sz w:val="22"/>
          <w:szCs w:val="22"/>
        </w:rPr>
      </w:pPr>
      <w:r w:rsidRPr="004F7983">
        <w:rPr>
          <w:rFonts w:ascii="Arial" w:hAnsi="Arial" w:cs="Arial"/>
          <w:i/>
          <w:sz w:val="22"/>
          <w:szCs w:val="22"/>
        </w:rPr>
        <w:t xml:space="preserve">You should fill out this document after you </w:t>
      </w:r>
      <w:r w:rsidR="00130569" w:rsidRPr="004F7983">
        <w:rPr>
          <w:rFonts w:ascii="Arial" w:hAnsi="Arial" w:cs="Arial"/>
          <w:i/>
          <w:sz w:val="22"/>
          <w:szCs w:val="22"/>
        </w:rPr>
        <w:t>fill out</w:t>
      </w:r>
      <w:r w:rsidR="003A648D" w:rsidRPr="004F7983">
        <w:rPr>
          <w:rFonts w:ascii="Arial" w:hAnsi="Arial" w:cs="Arial"/>
          <w:i/>
          <w:sz w:val="22"/>
          <w:szCs w:val="22"/>
        </w:rPr>
        <w:t xml:space="preserve"> the “Petition re: Legal Financial Obligations</w:t>
      </w:r>
      <w:r w:rsidRPr="004F7983">
        <w:rPr>
          <w:rFonts w:ascii="Arial" w:hAnsi="Arial" w:cs="Arial"/>
          <w:i/>
          <w:sz w:val="22"/>
          <w:szCs w:val="22"/>
        </w:rPr>
        <w:t>.</w:t>
      </w:r>
      <w:r w:rsidR="00730B41" w:rsidRPr="004F7983">
        <w:rPr>
          <w:rFonts w:ascii="Arial" w:hAnsi="Arial" w:cs="Arial"/>
          <w:i/>
          <w:sz w:val="22"/>
          <w:szCs w:val="22"/>
        </w:rPr>
        <w:t>”</w:t>
      </w:r>
      <w:r w:rsidR="00130569" w:rsidRPr="004F7983">
        <w:rPr>
          <w:rFonts w:ascii="Arial" w:hAnsi="Arial" w:cs="Arial"/>
          <w:i/>
          <w:sz w:val="22"/>
          <w:szCs w:val="22"/>
        </w:rPr>
        <w:t xml:space="preserve"> </w:t>
      </w:r>
      <w:r w:rsidR="00021AB7" w:rsidRPr="004F7983">
        <w:rPr>
          <w:rFonts w:ascii="Arial" w:hAnsi="Arial" w:cs="Arial"/>
          <w:i/>
          <w:sz w:val="22"/>
          <w:szCs w:val="22"/>
        </w:rPr>
        <w:t xml:space="preserve">This document will tell the judge exactly what you are asking </w:t>
      </w:r>
      <w:r w:rsidR="00BD5368" w:rsidRPr="004F7983">
        <w:rPr>
          <w:rFonts w:ascii="Arial" w:hAnsi="Arial" w:cs="Arial"/>
          <w:i/>
          <w:sz w:val="22"/>
          <w:szCs w:val="22"/>
        </w:rPr>
        <w:t xml:space="preserve">them to do. There are instructions </w:t>
      </w:r>
      <w:r w:rsidR="00841B77" w:rsidRPr="004F7983">
        <w:rPr>
          <w:rFonts w:ascii="Arial" w:hAnsi="Arial" w:cs="Arial"/>
          <w:i/>
          <w:sz w:val="22"/>
          <w:szCs w:val="22"/>
        </w:rPr>
        <w:t>in each</w:t>
      </w:r>
      <w:r w:rsidR="00BD64CD" w:rsidRPr="004F7983">
        <w:rPr>
          <w:rFonts w:ascii="Arial" w:hAnsi="Arial" w:cs="Arial"/>
          <w:i/>
          <w:sz w:val="22"/>
          <w:szCs w:val="22"/>
        </w:rPr>
        <w:t xml:space="preserve"> section of the form. Please </w:t>
      </w:r>
      <w:r w:rsidR="001A0E1A" w:rsidRPr="004F7983">
        <w:rPr>
          <w:rFonts w:ascii="Arial" w:hAnsi="Arial" w:cs="Arial"/>
          <w:i/>
          <w:sz w:val="22"/>
          <w:szCs w:val="22"/>
        </w:rPr>
        <w:t>fill</w:t>
      </w:r>
      <w:r w:rsidR="00130569" w:rsidRPr="004F7983">
        <w:rPr>
          <w:rFonts w:ascii="Arial" w:hAnsi="Arial" w:cs="Arial"/>
          <w:i/>
          <w:sz w:val="22"/>
          <w:szCs w:val="22"/>
        </w:rPr>
        <w:t xml:space="preserve"> out any sections that apply to what you</w:t>
      </w:r>
      <w:r w:rsidR="002A0853">
        <w:rPr>
          <w:rFonts w:ascii="Arial" w:hAnsi="Arial" w:cs="Arial"/>
          <w:i/>
          <w:sz w:val="22"/>
          <w:szCs w:val="22"/>
        </w:rPr>
        <w:t xml:space="preserve"> a</w:t>
      </w:r>
      <w:r w:rsidR="00130569" w:rsidRPr="004F7983">
        <w:rPr>
          <w:rFonts w:ascii="Arial" w:hAnsi="Arial" w:cs="Arial"/>
          <w:i/>
          <w:sz w:val="22"/>
          <w:szCs w:val="22"/>
        </w:rPr>
        <w:t>re asking the</w:t>
      </w:r>
      <w:r w:rsidR="00730B41" w:rsidRPr="004F7983">
        <w:rPr>
          <w:rFonts w:ascii="Arial" w:hAnsi="Arial" w:cs="Arial"/>
          <w:i/>
          <w:sz w:val="22"/>
          <w:szCs w:val="22"/>
        </w:rPr>
        <w:t xml:space="preserve"> </w:t>
      </w:r>
      <w:r w:rsidR="00130569" w:rsidRPr="004F7983">
        <w:rPr>
          <w:rFonts w:ascii="Arial" w:hAnsi="Arial" w:cs="Arial"/>
          <w:i/>
          <w:sz w:val="22"/>
          <w:szCs w:val="22"/>
        </w:rPr>
        <w:t>court to do</w:t>
      </w:r>
      <w:r w:rsidR="00303ED8" w:rsidRPr="004F7983">
        <w:rPr>
          <w:rFonts w:ascii="Arial" w:hAnsi="Arial" w:cs="Arial"/>
          <w:i/>
          <w:sz w:val="22"/>
          <w:szCs w:val="22"/>
        </w:rPr>
        <w:t xml:space="preserve"> by checking the </w:t>
      </w:r>
      <w:r w:rsidR="001774FC" w:rsidRPr="004F7983">
        <w:rPr>
          <w:rFonts w:ascii="Arial" w:hAnsi="Arial" w:cs="Arial"/>
          <w:i/>
          <w:sz w:val="22"/>
          <w:szCs w:val="22"/>
        </w:rPr>
        <w:t xml:space="preserve">boxes next to </w:t>
      </w:r>
      <w:r w:rsidR="00130569" w:rsidRPr="004F7983">
        <w:rPr>
          <w:rFonts w:ascii="Arial" w:hAnsi="Arial" w:cs="Arial"/>
          <w:i/>
          <w:sz w:val="22"/>
          <w:szCs w:val="22"/>
        </w:rPr>
        <w:t xml:space="preserve">those </w:t>
      </w:r>
      <w:r w:rsidR="002C6361" w:rsidRPr="004F7983">
        <w:rPr>
          <w:rFonts w:ascii="Arial" w:hAnsi="Arial" w:cs="Arial"/>
          <w:i/>
          <w:sz w:val="22"/>
          <w:szCs w:val="22"/>
        </w:rPr>
        <w:t>section</w:t>
      </w:r>
      <w:r w:rsidR="00130569" w:rsidRPr="004F7983">
        <w:rPr>
          <w:rFonts w:ascii="Arial" w:hAnsi="Arial" w:cs="Arial"/>
          <w:i/>
          <w:sz w:val="22"/>
          <w:szCs w:val="22"/>
        </w:rPr>
        <w:t>s. This should mostly match what you</w:t>
      </w:r>
      <w:r w:rsidR="002A0853">
        <w:rPr>
          <w:rFonts w:ascii="Arial" w:hAnsi="Arial" w:cs="Arial"/>
          <w:i/>
          <w:sz w:val="22"/>
          <w:szCs w:val="22"/>
        </w:rPr>
        <w:t xml:space="preserve"> a</w:t>
      </w:r>
      <w:r w:rsidR="00130569" w:rsidRPr="004F7983">
        <w:rPr>
          <w:rFonts w:ascii="Arial" w:hAnsi="Arial" w:cs="Arial"/>
          <w:i/>
          <w:sz w:val="22"/>
          <w:szCs w:val="22"/>
        </w:rPr>
        <w:t>re asking for in your petition.</w:t>
      </w:r>
    </w:p>
    <w:p w14:paraId="39F0F937" w14:textId="49175F89" w:rsidR="00BD64CD" w:rsidRDefault="00D5210D" w:rsidP="006156A8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rPr>
          <w:rFonts w:ascii="Arial" w:hAnsi="Arial" w:cs="Arial"/>
          <w:iCs/>
          <w:sz w:val="22"/>
          <w:szCs w:val="22"/>
        </w:rPr>
      </w:pPr>
      <w:r w:rsidRPr="00D5210D">
        <w:rPr>
          <w:rFonts w:ascii="Arial" w:hAnsi="Arial" w:cs="Arial"/>
          <w:iCs/>
          <w:sz w:val="22"/>
          <w:szCs w:val="22"/>
        </w:rPr>
        <w:t>This Court has considered the defendant’s Motion for Order re: Legal Financial Obligations (LFOs)</w:t>
      </w:r>
      <w:r w:rsidR="00A95FA6">
        <w:rPr>
          <w:rFonts w:ascii="Arial" w:hAnsi="Arial" w:cs="Arial"/>
          <w:iCs/>
          <w:sz w:val="22"/>
          <w:szCs w:val="22"/>
        </w:rPr>
        <w:t xml:space="preserve">, </w:t>
      </w:r>
      <w:r w:rsidRPr="00D5210D">
        <w:rPr>
          <w:rFonts w:ascii="Arial" w:hAnsi="Arial" w:cs="Arial"/>
          <w:iCs/>
          <w:sz w:val="22"/>
          <w:szCs w:val="22"/>
        </w:rPr>
        <w:t>the defendant’s declaration, and any testimony, and has reviewed the relevant court records.</w:t>
      </w:r>
    </w:p>
    <w:p w14:paraId="5EE6039A" w14:textId="6FD33CB0" w:rsidR="00303EB0" w:rsidRPr="004F7983" w:rsidRDefault="0087080D" w:rsidP="004F7983">
      <w:pPr>
        <w:pStyle w:val="ListParagraph"/>
        <w:numPr>
          <w:ilvl w:val="0"/>
          <w:numId w:val="1"/>
        </w:numPr>
        <w:spacing w:before="120"/>
        <w:ind w:hanging="720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b/>
          <w:sz w:val="22"/>
          <w:szCs w:val="22"/>
        </w:rPr>
        <w:t>Jurisdiction</w:t>
      </w:r>
    </w:p>
    <w:p w14:paraId="2294C289" w14:textId="23FC75F3" w:rsidR="00FA4641" w:rsidRPr="004F7983" w:rsidRDefault="00303EB0" w:rsidP="006156A8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rPr>
          <w:rFonts w:ascii="Arial" w:hAnsi="Arial" w:cs="Arial"/>
          <w:iCs/>
          <w:sz w:val="22"/>
          <w:szCs w:val="22"/>
        </w:rPr>
      </w:pPr>
      <w:r w:rsidRPr="004F7983">
        <w:rPr>
          <w:rFonts w:ascii="Arial" w:hAnsi="Arial" w:cs="Arial"/>
          <w:b/>
          <w:bCs/>
          <w:iCs/>
          <w:sz w:val="22"/>
          <w:szCs w:val="22"/>
        </w:rPr>
        <w:t>The Court finds</w:t>
      </w:r>
      <w:r w:rsidRPr="004F7983">
        <w:rPr>
          <w:rFonts w:ascii="Arial" w:hAnsi="Arial" w:cs="Arial"/>
          <w:iCs/>
          <w:sz w:val="22"/>
          <w:szCs w:val="22"/>
        </w:rPr>
        <w:t>:</w:t>
      </w:r>
    </w:p>
    <w:p w14:paraId="70386A86" w14:textId="6122EFCD" w:rsidR="003A76F3" w:rsidRPr="004F7983" w:rsidRDefault="003A76F3" w:rsidP="004F7983">
      <w:pPr>
        <w:tabs>
          <w:tab w:val="left" w:pos="81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ind w:left="1080" w:hanging="360"/>
        <w:rPr>
          <w:rFonts w:ascii="Arial" w:hAnsi="Arial" w:cs="Arial"/>
          <w:color w:val="000000" w:themeColor="text1"/>
          <w:sz w:val="22"/>
          <w:szCs w:val="22"/>
        </w:rPr>
      </w:pPr>
      <w:r w:rsidRPr="004F7983">
        <w:rPr>
          <w:rFonts w:ascii="Arial" w:hAnsi="Arial" w:cs="Arial"/>
          <w:color w:val="000000" w:themeColor="text1"/>
          <w:sz w:val="22"/>
          <w:szCs w:val="22"/>
        </w:rPr>
        <w:t>[  ]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ab/>
      </w:r>
      <w:r w:rsidRPr="004F7983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Time Since Conviction: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 xml:space="preserve">Ten years have passed since the defendant was convicted in this case (entry of the judgment and sentence). 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RCW 3.66.120(3); RCW 6.17.020(1); RCW 6.17.020(4); RCW 9.94A.750(4); RCW 9.94A.753(4); RCW 9.94A.760(5); </w:t>
      </w:r>
      <w:r w:rsidRPr="004F7983">
        <w:rPr>
          <w:rFonts w:ascii="Arial" w:hAnsi="Arial" w:cs="Arial"/>
          <w:i/>
          <w:iCs/>
          <w:color w:val="000000" w:themeColor="text1"/>
          <w:sz w:val="22"/>
          <w:szCs w:val="22"/>
        </w:rPr>
        <w:t>State v. Gossage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>, 165 Wn.2d 1, 8, 195 P.3d 525, 528 (2008).</w:t>
      </w:r>
    </w:p>
    <w:p w14:paraId="5A160ECB" w14:textId="6296F6DC" w:rsidR="00964720" w:rsidRPr="004F7983" w:rsidRDefault="003A76F3" w:rsidP="004F7983">
      <w:pPr>
        <w:tabs>
          <w:tab w:val="left" w:pos="81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ind w:left="1080" w:hanging="360"/>
        <w:rPr>
          <w:rFonts w:ascii="Arial" w:hAnsi="Arial" w:cs="Arial"/>
          <w:color w:val="000000" w:themeColor="text1"/>
          <w:sz w:val="22"/>
          <w:szCs w:val="22"/>
        </w:rPr>
      </w:pPr>
      <w:r w:rsidRPr="004F7983">
        <w:rPr>
          <w:rFonts w:ascii="Arial" w:hAnsi="Arial" w:cs="Arial"/>
          <w:color w:val="000000" w:themeColor="text1"/>
          <w:sz w:val="22"/>
          <w:szCs w:val="22"/>
        </w:rPr>
        <w:t>[  ]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ab/>
      </w:r>
      <w:r w:rsidRPr="004F798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Time Since Release from Jail/Prison or Extension of the Judgment: 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 xml:space="preserve">Ten years have elapsed since the defendant was released from total confinement or extension of the criminal judgment, whichever is later. 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RCW 3.66.120(3); RCW 6.17.020(4); RCW 9.94A.750(4); RCW 9.94A.753(4); RCW 9.94A.760(5); </w:t>
      </w:r>
      <w:r w:rsidRPr="004F7983">
        <w:rPr>
          <w:rFonts w:ascii="Arial" w:hAnsi="Arial" w:cs="Arial"/>
          <w:i/>
          <w:iCs/>
          <w:color w:val="000000" w:themeColor="text1"/>
          <w:sz w:val="22"/>
          <w:szCs w:val="22"/>
        </w:rPr>
        <w:t>State v. Gossage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>, 165 Wn.2d 1, 8, 195 P.3d 525, 528 (2008).</w:t>
      </w:r>
    </w:p>
    <w:p w14:paraId="7D68CD5F" w14:textId="4FBC4531" w:rsidR="00303EB0" w:rsidRPr="00CE5B66" w:rsidRDefault="00303EB0" w:rsidP="006156A8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rPr>
          <w:rFonts w:ascii="Arial" w:hAnsi="Arial" w:cs="Arial"/>
          <w:iCs/>
          <w:sz w:val="22"/>
          <w:szCs w:val="22"/>
        </w:rPr>
      </w:pPr>
      <w:r w:rsidRPr="00CE5B66">
        <w:rPr>
          <w:rFonts w:ascii="Arial" w:hAnsi="Arial" w:cs="Arial"/>
          <w:b/>
          <w:bCs/>
          <w:iCs/>
          <w:sz w:val="22"/>
          <w:szCs w:val="22"/>
        </w:rPr>
        <w:t>The Court orders</w:t>
      </w:r>
      <w:r w:rsidRPr="00CE5B66">
        <w:rPr>
          <w:rFonts w:ascii="Arial" w:hAnsi="Arial" w:cs="Arial"/>
          <w:iCs/>
          <w:sz w:val="22"/>
          <w:szCs w:val="22"/>
        </w:rPr>
        <w:t>:</w:t>
      </w:r>
    </w:p>
    <w:p w14:paraId="46A9D46F" w14:textId="12A89A73" w:rsidR="00491F41" w:rsidRPr="004F7983" w:rsidRDefault="00491F41" w:rsidP="004F7983">
      <w:pPr>
        <w:tabs>
          <w:tab w:val="left" w:pos="81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ind w:left="1080" w:hanging="360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CE5B66">
        <w:rPr>
          <w:rFonts w:ascii="Arial" w:hAnsi="Arial" w:cs="Arial"/>
          <w:color w:val="000000" w:themeColor="text1"/>
          <w:sz w:val="22"/>
          <w:szCs w:val="22"/>
        </w:rPr>
        <w:t xml:space="preserve">[ 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 xml:space="preserve"> ]</w:t>
      </w:r>
      <w:proofErr w:type="gramEnd"/>
      <w:r w:rsidRPr="004F7983">
        <w:rPr>
          <w:rFonts w:ascii="Arial" w:hAnsi="Arial" w:cs="Arial"/>
          <w:color w:val="000000" w:themeColor="text1"/>
          <w:sz w:val="22"/>
          <w:szCs w:val="22"/>
        </w:rPr>
        <w:tab/>
      </w:r>
      <w:r w:rsidRPr="004F798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Expiration of </w:t>
      </w:r>
      <w:r w:rsidRPr="004F7983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LFO Jurisdiction: 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The </w:t>
      </w:r>
      <w:r w:rsidR="00B12347">
        <w:rPr>
          <w:rFonts w:ascii="Arial" w:eastAsia="Times New Roman" w:hAnsi="Arial" w:cs="Arial"/>
          <w:color w:val="000000" w:themeColor="text1"/>
          <w:sz w:val="22"/>
          <w:szCs w:val="22"/>
        </w:rPr>
        <w:t>c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ourt is no longer authorized to collect all LFOs and LFO interest. The court may continue to collect any restitution and restitution interest, unless the box</w:t>
      </w:r>
      <w:r w:rsidR="00186C9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labeled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“Expiration of Restitution Jurisdiction” is 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lastRenderedPageBreak/>
        <w:t xml:space="preserve">checked below. RCW 6.17.020(1); RCW 6.17.020(4); RCW 9.94A.753(4); RCW 9.94A.760(5); </w:t>
      </w:r>
      <w:r w:rsidRPr="004F7983">
        <w:rPr>
          <w:rFonts w:ascii="Arial" w:hAnsi="Arial" w:cs="Arial"/>
          <w:i/>
          <w:iCs/>
          <w:color w:val="000000" w:themeColor="text1"/>
          <w:sz w:val="22"/>
          <w:szCs w:val="22"/>
        </w:rPr>
        <w:t>State v. Gossage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 xml:space="preserve">, 165 Wn.2d 1, 8, 195 P.3d 525, 528 (2008). </w:t>
      </w:r>
    </w:p>
    <w:p w14:paraId="5D99A21A" w14:textId="6939E778" w:rsidR="00491F41" w:rsidRPr="004F7983" w:rsidRDefault="00491F41" w:rsidP="004F7983">
      <w:pPr>
        <w:tabs>
          <w:tab w:val="left" w:pos="81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ind w:left="1080" w:hanging="360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4F7983">
        <w:rPr>
          <w:rFonts w:ascii="Arial" w:hAnsi="Arial" w:cs="Arial"/>
          <w:color w:val="000000" w:themeColor="text1"/>
          <w:sz w:val="22"/>
          <w:szCs w:val="22"/>
        </w:rPr>
        <w:t>[  ]</w:t>
      </w:r>
      <w:proofErr w:type="gramEnd"/>
      <w:r w:rsidRPr="004F7983">
        <w:rPr>
          <w:rFonts w:ascii="Arial" w:hAnsi="Arial" w:cs="Arial"/>
          <w:color w:val="000000" w:themeColor="text1"/>
          <w:sz w:val="22"/>
          <w:szCs w:val="22"/>
        </w:rPr>
        <w:tab/>
      </w:r>
      <w:r w:rsidRPr="004F798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Expiration of </w:t>
      </w:r>
      <w:r w:rsidRPr="004F7983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Restitution Jurisdiction: 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The </w:t>
      </w:r>
      <w:r w:rsidR="00B12347">
        <w:rPr>
          <w:rFonts w:ascii="Arial" w:eastAsia="Times New Roman" w:hAnsi="Arial" w:cs="Arial"/>
          <w:color w:val="000000" w:themeColor="text1"/>
          <w:sz w:val="22"/>
          <w:szCs w:val="22"/>
        </w:rPr>
        <w:t>c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ourt is no longer authorized to collect restitution and restitution interest. RCW 3.66.120(3); RCW 6.17.020(4)(a); RCW 9.94A.753(4); RCW 9.94A.760(5); </w:t>
      </w:r>
      <w:r w:rsidRPr="004F7983">
        <w:rPr>
          <w:rFonts w:ascii="Arial" w:hAnsi="Arial" w:cs="Arial"/>
          <w:i/>
          <w:iCs/>
          <w:color w:val="000000" w:themeColor="text1"/>
          <w:sz w:val="22"/>
          <w:szCs w:val="22"/>
        </w:rPr>
        <w:t>State v. Gossage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 xml:space="preserve">, 165 Wn.2d 1, 8, 195 P.3d 525, 528 (2008). </w:t>
      </w:r>
    </w:p>
    <w:p w14:paraId="6D93EC1C" w14:textId="674D2105" w:rsidR="00784492" w:rsidRPr="004F7983" w:rsidRDefault="003B0ECE" w:rsidP="004F7983">
      <w:pPr>
        <w:pStyle w:val="ListParagraph"/>
        <w:numPr>
          <w:ilvl w:val="0"/>
          <w:numId w:val="1"/>
        </w:numPr>
        <w:spacing w:before="120"/>
        <w:ind w:hanging="720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b/>
          <w:sz w:val="22"/>
          <w:szCs w:val="22"/>
        </w:rPr>
        <w:t>Reduce or Waive LFOs</w:t>
      </w:r>
    </w:p>
    <w:p w14:paraId="48745D01" w14:textId="7CA8FD30" w:rsidR="006B1A12" w:rsidRPr="004F7983" w:rsidRDefault="006B1A12" w:rsidP="006156A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contextualSpacing w:val="0"/>
        <w:rPr>
          <w:rFonts w:ascii="Arial" w:hAnsi="Arial" w:cs="Arial"/>
          <w:iCs/>
          <w:sz w:val="22"/>
          <w:szCs w:val="22"/>
        </w:rPr>
      </w:pPr>
      <w:r w:rsidRPr="004F7983">
        <w:rPr>
          <w:rFonts w:ascii="Arial" w:hAnsi="Arial" w:cs="Arial"/>
          <w:b/>
          <w:sz w:val="22"/>
          <w:szCs w:val="22"/>
        </w:rPr>
        <w:t xml:space="preserve">LFO Relief Available Regardless of </w:t>
      </w:r>
      <w:r w:rsidR="003436B9" w:rsidRPr="004F7983">
        <w:rPr>
          <w:rFonts w:ascii="Arial" w:hAnsi="Arial" w:cs="Arial"/>
          <w:b/>
          <w:sz w:val="22"/>
          <w:szCs w:val="22"/>
        </w:rPr>
        <w:t>Ability to Pay</w:t>
      </w:r>
    </w:p>
    <w:p w14:paraId="66077DDC" w14:textId="4F22E576" w:rsidR="006B1A12" w:rsidRPr="004F7983" w:rsidRDefault="00F705C2" w:rsidP="006156A8">
      <w:pPr>
        <w:spacing w:before="120"/>
        <w:rPr>
          <w:rFonts w:ascii="Arial" w:hAnsi="Arial" w:cs="Arial"/>
          <w:iCs/>
          <w:sz w:val="22"/>
          <w:szCs w:val="22"/>
        </w:rPr>
      </w:pPr>
      <w:r w:rsidRPr="004F7983">
        <w:rPr>
          <w:rFonts w:ascii="Arial" w:hAnsi="Arial" w:cs="Arial"/>
          <w:b/>
          <w:bCs/>
          <w:iCs/>
          <w:sz w:val="22"/>
          <w:szCs w:val="22"/>
        </w:rPr>
        <w:t>The Court finds</w:t>
      </w:r>
      <w:r w:rsidRPr="004F7983">
        <w:rPr>
          <w:rFonts w:ascii="Arial" w:hAnsi="Arial" w:cs="Arial"/>
          <w:iCs/>
          <w:sz w:val="22"/>
          <w:szCs w:val="22"/>
        </w:rPr>
        <w:t>:</w:t>
      </w:r>
    </w:p>
    <w:p w14:paraId="155C6C09" w14:textId="6EC85E48" w:rsidR="003436B9" w:rsidRPr="00CE5B66" w:rsidRDefault="00F1563B" w:rsidP="004F7983">
      <w:pPr>
        <w:tabs>
          <w:tab w:val="left" w:pos="5040"/>
          <w:tab w:val="left" w:pos="9270"/>
        </w:tabs>
        <w:overflowPunct w:val="0"/>
        <w:autoSpaceDE w:val="0"/>
        <w:autoSpaceDN w:val="0"/>
        <w:adjustRightInd w:val="0"/>
        <w:spacing w:before="120"/>
        <w:ind w:left="1080" w:hanging="360"/>
        <w:textAlignment w:val="baseline"/>
        <w:rPr>
          <w:rFonts w:ascii="Arial" w:eastAsia="Times New Roman" w:hAnsi="Arial" w:cs="Arial"/>
          <w:noProof/>
          <w:sz w:val="22"/>
          <w:szCs w:val="22"/>
        </w:rPr>
      </w:pPr>
      <w:bookmarkStart w:id="0" w:name="_Hlk75266679"/>
      <w:r w:rsidRPr="00CE5B66">
        <w:rPr>
          <w:rFonts w:ascii="Arial" w:eastAsia="Times New Roman" w:hAnsi="Arial" w:cs="Arial"/>
          <w:noProof/>
          <w:sz w:val="22"/>
          <w:szCs w:val="22"/>
        </w:rPr>
        <w:t>[  ]</w:t>
      </w:r>
      <w:r w:rsidRPr="00CE5B66">
        <w:rPr>
          <w:rFonts w:ascii="Arial" w:eastAsia="Times New Roman" w:hAnsi="Arial" w:cs="Arial"/>
          <w:noProof/>
          <w:sz w:val="22"/>
          <w:szCs w:val="22"/>
        </w:rPr>
        <w:tab/>
      </w:r>
      <w:r w:rsidR="004B3388" w:rsidRPr="00CE5B66">
        <w:rPr>
          <w:rFonts w:ascii="Arial" w:hAnsi="Arial" w:cs="Arial"/>
          <w:b/>
          <w:sz w:val="22"/>
          <w:szCs w:val="22"/>
        </w:rPr>
        <w:t>Restitution Interest After Payment of Principal</w:t>
      </w:r>
      <w:r w:rsidR="004B3388" w:rsidRPr="00CE5B66">
        <w:rPr>
          <w:rFonts w:ascii="Arial" w:eastAsia="Times New Roman" w:hAnsi="Arial" w:cs="Arial"/>
          <w:noProof/>
          <w:sz w:val="22"/>
          <w:szCs w:val="22"/>
        </w:rPr>
        <w:t xml:space="preserve">. </w:t>
      </w:r>
      <w:r w:rsidRPr="00CE5B66">
        <w:rPr>
          <w:rFonts w:ascii="Arial" w:eastAsia="Times New Roman" w:hAnsi="Arial" w:cs="Arial"/>
          <w:noProof/>
          <w:sz w:val="22"/>
          <w:szCs w:val="22"/>
        </w:rPr>
        <w:t>The defendant has paid restitution in full</w:t>
      </w:r>
      <w:bookmarkEnd w:id="0"/>
      <w:r w:rsidRPr="00CE5B66">
        <w:rPr>
          <w:rFonts w:ascii="Arial" w:eastAsia="Times New Roman" w:hAnsi="Arial" w:cs="Arial"/>
          <w:noProof/>
          <w:sz w:val="22"/>
          <w:szCs w:val="22"/>
        </w:rPr>
        <w:t>. RCW 10.82.090(</w:t>
      </w:r>
      <w:r w:rsidR="00497340" w:rsidRPr="00CE5B66">
        <w:rPr>
          <w:rFonts w:ascii="Arial" w:eastAsia="Times New Roman" w:hAnsi="Arial" w:cs="Arial"/>
          <w:noProof/>
          <w:sz w:val="22"/>
          <w:szCs w:val="22"/>
        </w:rPr>
        <w:t>3</w:t>
      </w:r>
      <w:r w:rsidRPr="00CE5B66">
        <w:rPr>
          <w:rFonts w:ascii="Arial" w:eastAsia="Times New Roman" w:hAnsi="Arial" w:cs="Arial"/>
          <w:noProof/>
          <w:sz w:val="22"/>
          <w:szCs w:val="22"/>
        </w:rPr>
        <w:t>)(b).</w:t>
      </w:r>
    </w:p>
    <w:p w14:paraId="1A195BE8" w14:textId="6DFED478" w:rsidR="003436B9" w:rsidRPr="00CE5B66" w:rsidRDefault="003436B9" w:rsidP="006156A8">
      <w:pPr>
        <w:tabs>
          <w:tab w:val="left" w:pos="5040"/>
          <w:tab w:val="left" w:pos="9270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Arial" w:eastAsia="Times New Roman" w:hAnsi="Arial" w:cs="Arial"/>
          <w:b/>
          <w:bCs/>
          <w:noProof/>
          <w:sz w:val="22"/>
          <w:szCs w:val="22"/>
        </w:rPr>
      </w:pPr>
      <w:r w:rsidRPr="00CE5B66">
        <w:rPr>
          <w:rFonts w:ascii="Arial" w:eastAsia="Times New Roman" w:hAnsi="Arial" w:cs="Arial"/>
          <w:b/>
          <w:bCs/>
          <w:noProof/>
          <w:sz w:val="22"/>
          <w:szCs w:val="22"/>
        </w:rPr>
        <w:t>The Court orders</w:t>
      </w:r>
      <w:r w:rsidR="00BC62F5" w:rsidRPr="00CE5B66">
        <w:rPr>
          <w:rFonts w:ascii="Arial" w:eastAsia="Times New Roman" w:hAnsi="Arial" w:cs="Arial"/>
          <w:b/>
          <w:bCs/>
          <w:noProof/>
          <w:sz w:val="22"/>
          <w:szCs w:val="22"/>
        </w:rPr>
        <w:t>:</w:t>
      </w:r>
    </w:p>
    <w:p w14:paraId="2BCA0000" w14:textId="0D902AD8" w:rsidR="00926020" w:rsidRPr="004F7983" w:rsidRDefault="00A848D5" w:rsidP="004F7983">
      <w:pPr>
        <w:tabs>
          <w:tab w:val="left" w:pos="5040"/>
          <w:tab w:val="left" w:pos="9270"/>
        </w:tabs>
        <w:overflowPunct w:val="0"/>
        <w:autoSpaceDE w:val="0"/>
        <w:autoSpaceDN w:val="0"/>
        <w:adjustRightInd w:val="0"/>
        <w:spacing w:before="120"/>
        <w:ind w:left="1080" w:hanging="360"/>
        <w:textAlignment w:val="baseline"/>
        <w:rPr>
          <w:rFonts w:ascii="Arial" w:hAnsi="Arial" w:cs="Arial"/>
          <w:bCs/>
          <w:sz w:val="22"/>
          <w:szCs w:val="22"/>
        </w:rPr>
      </w:pPr>
      <w:r w:rsidRPr="004F7983">
        <w:rPr>
          <w:rFonts w:ascii="Arial" w:eastAsia="Times New Roman" w:hAnsi="Arial" w:cs="Arial"/>
          <w:noProof/>
          <w:sz w:val="22"/>
          <w:szCs w:val="22"/>
        </w:rPr>
        <w:t>[  ]</w:t>
      </w:r>
      <w:r w:rsidRPr="004F7983">
        <w:rPr>
          <w:rFonts w:ascii="Arial" w:eastAsia="Times New Roman" w:hAnsi="Arial" w:cs="Arial"/>
          <w:noProof/>
          <w:sz w:val="22"/>
          <w:szCs w:val="22"/>
        </w:rPr>
        <w:tab/>
      </w:r>
      <w:r w:rsidR="00BE2483" w:rsidRPr="004F7983">
        <w:rPr>
          <w:rFonts w:ascii="Arial" w:hAnsi="Arial" w:cs="Arial"/>
          <w:b/>
          <w:sz w:val="22"/>
          <w:szCs w:val="22"/>
        </w:rPr>
        <w:t>Collection</w:t>
      </w:r>
      <w:r w:rsidR="00BE2483" w:rsidRPr="004F7983">
        <w:rPr>
          <w:rFonts w:ascii="Arial" w:eastAsia="Times New Roman" w:hAnsi="Arial" w:cs="Arial"/>
          <w:noProof/>
          <w:sz w:val="22"/>
          <w:szCs w:val="22"/>
        </w:rPr>
        <w:t xml:space="preserve">. </w:t>
      </w:r>
      <w:r w:rsidRPr="004F7983">
        <w:rPr>
          <w:rFonts w:ascii="Arial" w:eastAsia="Times New Roman" w:hAnsi="Arial" w:cs="Arial"/>
          <w:noProof/>
          <w:sz w:val="22"/>
          <w:szCs w:val="22"/>
        </w:rPr>
        <w:t>The defendant</w:t>
      </w:r>
      <w:r w:rsidR="00847840" w:rsidRPr="004F7983">
        <w:rPr>
          <w:rFonts w:ascii="Arial" w:eastAsia="Times New Roman" w:hAnsi="Arial" w:cs="Arial"/>
          <w:noProof/>
          <w:sz w:val="22"/>
          <w:szCs w:val="22"/>
        </w:rPr>
        <w:t>’s</w:t>
      </w:r>
      <w:r w:rsidRPr="004F7983">
        <w:rPr>
          <w:rFonts w:ascii="Arial" w:eastAsia="Times New Roman" w:hAnsi="Arial" w:cs="Arial"/>
          <w:noProof/>
          <w:sz w:val="22"/>
          <w:szCs w:val="22"/>
        </w:rPr>
        <w:t xml:space="preserve"> </w:t>
      </w:r>
      <w:r w:rsidR="00847840" w:rsidRPr="004F7983">
        <w:rPr>
          <w:rFonts w:ascii="Arial" w:eastAsia="Times New Roman" w:hAnsi="Arial" w:cs="Arial"/>
          <w:noProof/>
          <w:sz w:val="22"/>
          <w:szCs w:val="22"/>
        </w:rPr>
        <w:t>LFOs</w:t>
      </w:r>
      <w:r w:rsidR="00433880" w:rsidRPr="004F7983">
        <w:rPr>
          <w:rFonts w:ascii="Arial" w:eastAsia="Times New Roman" w:hAnsi="Arial" w:cs="Arial"/>
          <w:noProof/>
          <w:sz w:val="22"/>
          <w:szCs w:val="22"/>
        </w:rPr>
        <w:t xml:space="preserve"> </w:t>
      </w:r>
      <w:r w:rsidR="00847840" w:rsidRPr="004F7983">
        <w:rPr>
          <w:rFonts w:ascii="Arial" w:eastAsia="Times New Roman" w:hAnsi="Arial" w:cs="Arial"/>
          <w:noProof/>
          <w:sz w:val="22"/>
          <w:szCs w:val="22"/>
        </w:rPr>
        <w:t>are removed from collections and all</w:t>
      </w:r>
      <w:r w:rsidR="00C875EE" w:rsidRPr="004F7983">
        <w:rPr>
          <w:rFonts w:ascii="Arial" w:eastAsia="Times New Roman" w:hAnsi="Arial" w:cs="Arial"/>
          <w:noProof/>
          <w:sz w:val="22"/>
          <w:szCs w:val="22"/>
        </w:rPr>
        <w:t xml:space="preserve"> </w:t>
      </w:r>
      <w:r w:rsidR="00847840" w:rsidRPr="004F7983">
        <w:rPr>
          <w:rFonts w:ascii="Arial" w:eastAsia="Times New Roman" w:hAnsi="Arial" w:cs="Arial"/>
          <w:noProof/>
          <w:sz w:val="22"/>
          <w:szCs w:val="22"/>
        </w:rPr>
        <w:t xml:space="preserve">collection fees are waived. </w:t>
      </w:r>
      <w:r w:rsidR="00973806" w:rsidRPr="004F7983">
        <w:rPr>
          <w:rFonts w:ascii="Arial" w:hAnsi="Arial" w:cs="Arial"/>
          <w:bCs/>
          <w:sz w:val="22"/>
          <w:szCs w:val="22"/>
        </w:rPr>
        <w:t>RCW 19.16.500(1)(b); RCW 36.18.190.</w:t>
      </w:r>
    </w:p>
    <w:p w14:paraId="5FA38F9F" w14:textId="317C0069" w:rsidR="00433880" w:rsidRDefault="00433880" w:rsidP="004F7983">
      <w:pPr>
        <w:tabs>
          <w:tab w:val="left" w:pos="5040"/>
          <w:tab w:val="left" w:pos="9270"/>
        </w:tabs>
        <w:overflowPunct w:val="0"/>
        <w:autoSpaceDE w:val="0"/>
        <w:autoSpaceDN w:val="0"/>
        <w:adjustRightInd w:val="0"/>
        <w:spacing w:before="120"/>
        <w:ind w:left="1080" w:hanging="360"/>
        <w:textAlignment w:val="baseline"/>
        <w:rPr>
          <w:rFonts w:ascii="Arial" w:hAnsi="Arial" w:cs="Arial"/>
          <w:bCs/>
          <w:sz w:val="22"/>
          <w:szCs w:val="22"/>
        </w:rPr>
      </w:pPr>
      <w:r w:rsidRPr="00F1563B">
        <w:rPr>
          <w:rFonts w:ascii="Arial" w:eastAsia="Times New Roman" w:hAnsi="Arial" w:cs="Arial"/>
          <w:noProof/>
          <w:sz w:val="22"/>
          <w:szCs w:val="22"/>
        </w:rPr>
        <w:t>[  ]</w:t>
      </w:r>
      <w:r w:rsidRPr="00F1563B">
        <w:rPr>
          <w:rFonts w:ascii="Arial" w:eastAsia="Times New Roman" w:hAnsi="Arial" w:cs="Arial"/>
          <w:noProof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LFO Interest</w:t>
      </w:r>
      <w:r>
        <w:rPr>
          <w:rFonts w:ascii="Arial" w:eastAsia="Times New Roman" w:hAnsi="Arial" w:cs="Arial"/>
          <w:noProof/>
          <w:sz w:val="22"/>
          <w:szCs w:val="22"/>
        </w:rPr>
        <w:t xml:space="preserve">. </w:t>
      </w:r>
      <w:r w:rsidR="00926020">
        <w:rPr>
          <w:rFonts w:ascii="Arial" w:eastAsia="Times New Roman" w:hAnsi="Arial" w:cs="Arial"/>
          <w:noProof/>
          <w:sz w:val="22"/>
          <w:szCs w:val="22"/>
        </w:rPr>
        <w:t xml:space="preserve">All unpaid interest, except restitution interest, is </w:t>
      </w:r>
      <w:r w:rsidR="006651E7">
        <w:rPr>
          <w:rFonts w:ascii="Arial" w:eastAsia="Times New Roman" w:hAnsi="Arial" w:cs="Arial"/>
          <w:noProof/>
          <w:sz w:val="22"/>
          <w:szCs w:val="22"/>
        </w:rPr>
        <w:t xml:space="preserve">waived. </w:t>
      </w:r>
      <w:r w:rsidR="009640B7" w:rsidRPr="00906FF7">
        <w:rPr>
          <w:rFonts w:ascii="Arial" w:hAnsi="Arial" w:cs="Arial"/>
          <w:bCs/>
          <w:sz w:val="22"/>
          <w:szCs w:val="22"/>
        </w:rPr>
        <w:t>RCW 10.82.090(3)(a)</w:t>
      </w:r>
      <w:r w:rsidR="009640B7">
        <w:rPr>
          <w:rFonts w:ascii="Arial" w:hAnsi="Arial" w:cs="Arial"/>
          <w:bCs/>
          <w:sz w:val="22"/>
          <w:szCs w:val="22"/>
        </w:rPr>
        <w:t>.</w:t>
      </w:r>
    </w:p>
    <w:p w14:paraId="62A781CA" w14:textId="4D0CFFB4" w:rsidR="00C44CDB" w:rsidRPr="004F7983" w:rsidRDefault="00C44CDB" w:rsidP="004F7983">
      <w:pPr>
        <w:tabs>
          <w:tab w:val="left" w:pos="5040"/>
          <w:tab w:val="left" w:pos="9270"/>
        </w:tabs>
        <w:overflowPunct w:val="0"/>
        <w:autoSpaceDE w:val="0"/>
        <w:autoSpaceDN w:val="0"/>
        <w:adjustRightInd w:val="0"/>
        <w:spacing w:before="120"/>
        <w:ind w:left="1080" w:hanging="360"/>
        <w:textAlignment w:val="baseline"/>
        <w:rPr>
          <w:rFonts w:ascii="Arial" w:hAnsi="Arial" w:cs="Arial"/>
          <w:bCs/>
          <w:sz w:val="22"/>
          <w:szCs w:val="22"/>
        </w:rPr>
      </w:pPr>
      <w:r w:rsidRPr="004F7983">
        <w:rPr>
          <w:rFonts w:ascii="Arial" w:hAnsi="Arial" w:cs="Arial"/>
          <w:bCs/>
          <w:sz w:val="22"/>
          <w:szCs w:val="22"/>
        </w:rPr>
        <w:t>[  ]</w:t>
      </w:r>
      <w:r w:rsidRPr="004F7983">
        <w:rPr>
          <w:rFonts w:ascii="Arial" w:hAnsi="Arial" w:cs="Arial"/>
          <w:bCs/>
          <w:sz w:val="22"/>
          <w:szCs w:val="22"/>
        </w:rPr>
        <w:tab/>
      </w:r>
      <w:r w:rsidRPr="004F7983">
        <w:rPr>
          <w:rFonts w:ascii="Arial" w:hAnsi="Arial" w:cs="Arial"/>
          <w:b/>
          <w:sz w:val="22"/>
          <w:szCs w:val="22"/>
        </w:rPr>
        <w:t xml:space="preserve">DNA Fee. </w:t>
      </w:r>
      <w:r w:rsidR="00214BAD" w:rsidRPr="004F7983">
        <w:rPr>
          <w:rFonts w:ascii="Arial" w:hAnsi="Arial" w:cs="Arial"/>
          <w:bCs/>
          <w:sz w:val="22"/>
          <w:szCs w:val="22"/>
        </w:rPr>
        <w:t xml:space="preserve">The DNA fee is waived. </w:t>
      </w:r>
      <w:r w:rsidR="007026B3" w:rsidRPr="004F7983">
        <w:rPr>
          <w:rFonts w:ascii="Arial" w:hAnsi="Arial" w:cs="Arial"/>
          <w:bCs/>
          <w:sz w:val="22"/>
          <w:szCs w:val="22"/>
        </w:rPr>
        <w:t>RCW 43.43.7541(2).</w:t>
      </w:r>
    </w:p>
    <w:p w14:paraId="12AEFCA6" w14:textId="7D289408" w:rsidR="00AB169B" w:rsidRPr="00CE5B66" w:rsidRDefault="0021035A" w:rsidP="004F7983">
      <w:pPr>
        <w:spacing w:before="120"/>
        <w:ind w:left="1080" w:hanging="360"/>
        <w:rPr>
          <w:rFonts w:ascii="Arial" w:hAnsi="Arial" w:cs="Arial"/>
          <w:bCs/>
          <w:sz w:val="22"/>
          <w:szCs w:val="22"/>
        </w:rPr>
      </w:pPr>
      <w:r w:rsidRPr="00CE5B66">
        <w:rPr>
          <w:rFonts w:ascii="Arial" w:eastAsia="Times New Roman" w:hAnsi="Arial" w:cs="Arial"/>
          <w:noProof/>
          <w:sz w:val="22"/>
          <w:szCs w:val="22"/>
        </w:rPr>
        <w:t>[  ]</w:t>
      </w:r>
      <w:r w:rsidRPr="00CE5B66">
        <w:rPr>
          <w:rFonts w:ascii="Arial" w:eastAsia="Times New Roman" w:hAnsi="Arial" w:cs="Arial"/>
          <w:noProof/>
          <w:sz w:val="22"/>
          <w:szCs w:val="22"/>
        </w:rPr>
        <w:tab/>
      </w:r>
      <w:r w:rsidRPr="00CE5B66">
        <w:rPr>
          <w:rFonts w:ascii="Arial" w:hAnsi="Arial" w:cs="Arial"/>
          <w:b/>
          <w:sz w:val="22"/>
          <w:szCs w:val="22"/>
        </w:rPr>
        <w:t xml:space="preserve">Restitution Interest Waiver After Payment of Principal. </w:t>
      </w:r>
      <w:r w:rsidRPr="00CE5B66">
        <w:rPr>
          <w:rFonts w:ascii="Arial" w:hAnsi="Arial" w:cs="Arial"/>
          <w:bCs/>
          <w:sz w:val="22"/>
          <w:szCs w:val="22"/>
        </w:rPr>
        <w:t xml:space="preserve">Because the defendant has paid </w:t>
      </w:r>
      <w:r w:rsidR="00BD46F8" w:rsidRPr="00CE5B66">
        <w:rPr>
          <w:rFonts w:ascii="Arial" w:hAnsi="Arial" w:cs="Arial"/>
          <w:bCs/>
          <w:sz w:val="22"/>
          <w:szCs w:val="22"/>
        </w:rPr>
        <w:t>restitution principal in full, all restitution interest is waived. RCW 10.82.090(</w:t>
      </w:r>
      <w:r w:rsidR="00A45597" w:rsidRPr="00CE5B66">
        <w:rPr>
          <w:rFonts w:ascii="Arial" w:hAnsi="Arial" w:cs="Arial"/>
          <w:bCs/>
          <w:sz w:val="22"/>
          <w:szCs w:val="22"/>
        </w:rPr>
        <w:t>3</w:t>
      </w:r>
      <w:r w:rsidR="00BD46F8" w:rsidRPr="00CE5B66">
        <w:rPr>
          <w:rFonts w:ascii="Arial" w:hAnsi="Arial" w:cs="Arial"/>
          <w:bCs/>
          <w:sz w:val="22"/>
          <w:szCs w:val="22"/>
        </w:rPr>
        <w:t>)(b).</w:t>
      </w:r>
    </w:p>
    <w:p w14:paraId="4842A076" w14:textId="0EB5A335" w:rsidR="007B2582" w:rsidRPr="00AB169B" w:rsidRDefault="007B2582">
      <w:pPr>
        <w:pStyle w:val="ListParagraph"/>
        <w:numPr>
          <w:ilvl w:val="0"/>
          <w:numId w:val="3"/>
        </w:numPr>
        <w:spacing w:before="120"/>
        <w:rPr>
          <w:rFonts w:ascii="Arial" w:hAnsi="Arial" w:cs="Arial"/>
          <w:b/>
          <w:sz w:val="22"/>
          <w:szCs w:val="22"/>
        </w:rPr>
      </w:pPr>
      <w:r w:rsidRPr="00AB169B">
        <w:rPr>
          <w:rFonts w:ascii="Arial" w:hAnsi="Arial" w:cs="Arial"/>
          <w:b/>
          <w:sz w:val="22"/>
          <w:szCs w:val="22"/>
        </w:rPr>
        <w:t>LFO Relief Due to Inability to Pay</w:t>
      </w:r>
    </w:p>
    <w:p w14:paraId="39789090" w14:textId="0A58A679" w:rsidR="007B2582" w:rsidRPr="004F7983" w:rsidRDefault="007B2582" w:rsidP="006156A8">
      <w:pPr>
        <w:spacing w:before="120"/>
        <w:rPr>
          <w:rFonts w:ascii="Arial" w:hAnsi="Arial" w:cs="Arial"/>
          <w:iCs/>
          <w:sz w:val="22"/>
          <w:szCs w:val="22"/>
        </w:rPr>
      </w:pPr>
      <w:r w:rsidRPr="004F7983">
        <w:rPr>
          <w:rFonts w:ascii="Arial" w:hAnsi="Arial" w:cs="Arial"/>
          <w:b/>
          <w:bCs/>
          <w:iCs/>
          <w:sz w:val="22"/>
          <w:szCs w:val="22"/>
        </w:rPr>
        <w:t>The Court finds</w:t>
      </w:r>
      <w:r w:rsidRPr="004F7983">
        <w:rPr>
          <w:rFonts w:ascii="Arial" w:hAnsi="Arial" w:cs="Arial"/>
          <w:iCs/>
          <w:sz w:val="22"/>
          <w:szCs w:val="22"/>
        </w:rPr>
        <w:t>:</w:t>
      </w:r>
    </w:p>
    <w:p w14:paraId="1FB508F6" w14:textId="0EC9A9FC" w:rsidR="0003549B" w:rsidRPr="004F7983" w:rsidRDefault="0003549B" w:rsidP="004F7983">
      <w:pPr>
        <w:tabs>
          <w:tab w:val="left" w:pos="5040"/>
          <w:tab w:val="left" w:pos="9270"/>
        </w:tabs>
        <w:overflowPunct w:val="0"/>
        <w:autoSpaceDE w:val="0"/>
        <w:autoSpaceDN w:val="0"/>
        <w:adjustRightInd w:val="0"/>
        <w:spacing w:before="120"/>
        <w:ind w:left="1080" w:hanging="360"/>
        <w:textAlignment w:val="baseline"/>
        <w:rPr>
          <w:rFonts w:ascii="Arial" w:hAnsi="Arial" w:cs="Arial"/>
          <w:bCs/>
          <w:sz w:val="22"/>
          <w:szCs w:val="22"/>
        </w:rPr>
      </w:pPr>
      <w:r w:rsidRPr="00CE5B66">
        <w:rPr>
          <w:rFonts w:ascii="Arial" w:eastAsia="Times New Roman" w:hAnsi="Arial" w:cs="Arial"/>
          <w:noProof/>
          <w:sz w:val="22"/>
          <w:szCs w:val="22"/>
        </w:rPr>
        <w:t>[  ]</w:t>
      </w:r>
      <w:r w:rsidRPr="00CE5B66">
        <w:rPr>
          <w:rFonts w:ascii="Arial" w:eastAsia="Times New Roman" w:hAnsi="Arial" w:cs="Arial"/>
          <w:noProof/>
          <w:sz w:val="22"/>
          <w:szCs w:val="22"/>
        </w:rPr>
        <w:tab/>
      </w:r>
      <w:r w:rsidRPr="004F7983">
        <w:rPr>
          <w:rFonts w:ascii="Arial" w:hAnsi="Arial" w:cs="Arial"/>
          <w:b/>
          <w:sz w:val="22"/>
          <w:szCs w:val="22"/>
        </w:rPr>
        <w:t>Inability to Pay</w:t>
      </w:r>
      <w:r w:rsidRPr="004F7983">
        <w:rPr>
          <w:rFonts w:ascii="Arial" w:eastAsia="Times New Roman" w:hAnsi="Arial" w:cs="Arial"/>
          <w:noProof/>
          <w:sz w:val="22"/>
          <w:szCs w:val="22"/>
        </w:rPr>
        <w:t>. The defe</w:t>
      </w:r>
      <w:r w:rsidR="00ED1F11" w:rsidRPr="004F7983">
        <w:rPr>
          <w:rFonts w:ascii="Arial" w:eastAsia="Times New Roman" w:hAnsi="Arial" w:cs="Arial"/>
          <w:noProof/>
          <w:sz w:val="22"/>
          <w:szCs w:val="22"/>
        </w:rPr>
        <w:t>n</w:t>
      </w:r>
      <w:r w:rsidRPr="004F7983">
        <w:rPr>
          <w:rFonts w:ascii="Arial" w:eastAsia="Times New Roman" w:hAnsi="Arial" w:cs="Arial"/>
          <w:noProof/>
          <w:sz w:val="22"/>
          <w:szCs w:val="22"/>
        </w:rPr>
        <w:t>dant is indigent</w:t>
      </w:r>
      <w:r w:rsidR="00ED1F11" w:rsidRPr="004F7983">
        <w:rPr>
          <w:rFonts w:ascii="Arial" w:eastAsia="Times New Roman" w:hAnsi="Arial" w:cs="Arial"/>
          <w:noProof/>
          <w:sz w:val="22"/>
          <w:szCs w:val="22"/>
        </w:rPr>
        <w:t xml:space="preserve"> and</w:t>
      </w:r>
      <w:r w:rsidR="000A1838" w:rsidRPr="004F7983">
        <w:rPr>
          <w:rFonts w:ascii="Arial" w:eastAsia="Times New Roman" w:hAnsi="Arial" w:cs="Arial"/>
          <w:noProof/>
          <w:sz w:val="22"/>
          <w:szCs w:val="22"/>
        </w:rPr>
        <w:t xml:space="preserve"> payment of LFOs will impose a manifest hardship on the defendant or their family. The defe</w:t>
      </w:r>
      <w:r w:rsidR="00913F00" w:rsidRPr="004F7983">
        <w:rPr>
          <w:rFonts w:ascii="Arial" w:eastAsia="Times New Roman" w:hAnsi="Arial" w:cs="Arial"/>
          <w:noProof/>
          <w:sz w:val="22"/>
          <w:szCs w:val="22"/>
        </w:rPr>
        <w:t xml:space="preserve">ndant’s failure to timely pay LFOs was not willful. </w:t>
      </w:r>
      <w:r w:rsidR="00036144" w:rsidRPr="004F7983">
        <w:rPr>
          <w:rFonts w:ascii="Arial" w:hAnsi="Arial" w:cs="Arial"/>
          <w:bCs/>
          <w:sz w:val="22"/>
          <w:szCs w:val="22"/>
        </w:rPr>
        <w:t xml:space="preserve">RCW 7.68.035(5); </w:t>
      </w:r>
      <w:r w:rsidR="00CD04C4" w:rsidRPr="004F7983">
        <w:rPr>
          <w:rFonts w:ascii="Arial" w:eastAsia="Times New Roman" w:hAnsi="Arial" w:cs="Arial"/>
          <w:noProof/>
          <w:sz w:val="22"/>
          <w:szCs w:val="22"/>
        </w:rPr>
        <w:t>RCW 10.01.160</w:t>
      </w:r>
      <w:r w:rsidR="00A21EAC" w:rsidRPr="004F7983">
        <w:rPr>
          <w:rFonts w:ascii="Arial" w:eastAsia="Times New Roman" w:hAnsi="Arial" w:cs="Arial"/>
          <w:noProof/>
          <w:sz w:val="22"/>
          <w:szCs w:val="22"/>
        </w:rPr>
        <w:t xml:space="preserve"> (3)</w:t>
      </w:r>
      <w:r w:rsidR="009A31FE">
        <w:rPr>
          <w:rFonts w:ascii="Arial" w:eastAsia="Times New Roman" w:hAnsi="Arial" w:cs="Arial"/>
          <w:noProof/>
          <w:sz w:val="22"/>
          <w:szCs w:val="22"/>
        </w:rPr>
        <w:t xml:space="preserve">, </w:t>
      </w:r>
      <w:r w:rsidR="00D608C9">
        <w:rPr>
          <w:rFonts w:ascii="Arial" w:eastAsia="Times New Roman" w:hAnsi="Arial" w:cs="Arial"/>
          <w:noProof/>
          <w:sz w:val="22"/>
          <w:szCs w:val="22"/>
        </w:rPr>
        <w:t>(</w:t>
      </w:r>
      <w:bookmarkStart w:id="1" w:name="_GoBack"/>
      <w:bookmarkEnd w:id="1"/>
      <w:r w:rsidR="009A31FE">
        <w:rPr>
          <w:rFonts w:ascii="Arial" w:eastAsia="Times New Roman" w:hAnsi="Arial" w:cs="Arial"/>
          <w:noProof/>
          <w:sz w:val="22"/>
          <w:szCs w:val="22"/>
        </w:rPr>
        <w:t>4)</w:t>
      </w:r>
      <w:r w:rsidR="00CD04C4" w:rsidRPr="004F7983">
        <w:rPr>
          <w:rFonts w:ascii="Arial" w:eastAsia="Times New Roman" w:hAnsi="Arial" w:cs="Arial"/>
          <w:noProof/>
          <w:sz w:val="22"/>
          <w:szCs w:val="22"/>
        </w:rPr>
        <w:t xml:space="preserve">; </w:t>
      </w:r>
      <w:r w:rsidR="00426BF4" w:rsidRPr="004F7983">
        <w:rPr>
          <w:rFonts w:ascii="Arial" w:eastAsia="Times New Roman" w:hAnsi="Arial" w:cs="Arial"/>
          <w:noProof/>
          <w:sz w:val="22"/>
          <w:szCs w:val="22"/>
        </w:rPr>
        <w:t>RCW 10.01.185;</w:t>
      </w:r>
      <w:r w:rsidR="00605B1B" w:rsidRPr="004F7983">
        <w:rPr>
          <w:rFonts w:ascii="Arial" w:eastAsia="Times New Roman" w:hAnsi="Arial" w:cs="Arial"/>
          <w:noProof/>
          <w:sz w:val="22"/>
          <w:szCs w:val="22"/>
        </w:rPr>
        <w:t xml:space="preserve"> </w:t>
      </w:r>
      <w:r w:rsidR="00FE0075" w:rsidRPr="004F7983">
        <w:rPr>
          <w:rFonts w:ascii="Arial" w:eastAsia="Times New Roman" w:hAnsi="Arial" w:cs="Arial"/>
          <w:noProof/>
          <w:sz w:val="22"/>
          <w:szCs w:val="22"/>
        </w:rPr>
        <w:t>RCW 9.94A.6333(3)(c); RCW 10.01.180(5)</w:t>
      </w:r>
      <w:r w:rsidR="009A31FE">
        <w:rPr>
          <w:rFonts w:ascii="Arial" w:eastAsia="Times New Roman" w:hAnsi="Arial" w:cs="Arial"/>
          <w:noProof/>
          <w:sz w:val="22"/>
          <w:szCs w:val="22"/>
        </w:rPr>
        <w:t xml:space="preserve">; </w:t>
      </w:r>
      <w:r w:rsidR="009A31FE" w:rsidRPr="00695EF6">
        <w:rPr>
          <w:rFonts w:ascii="Arial" w:hAnsi="Arial" w:cs="Arial"/>
          <w:bCs/>
          <w:sz w:val="22"/>
          <w:szCs w:val="22"/>
        </w:rPr>
        <w:t>RCW 10.73.160(4)</w:t>
      </w:r>
      <w:r w:rsidR="009A31FE">
        <w:rPr>
          <w:rFonts w:ascii="Arial" w:hAnsi="Arial" w:cs="Arial"/>
          <w:bCs/>
          <w:sz w:val="22"/>
          <w:szCs w:val="22"/>
        </w:rPr>
        <w:t>.</w:t>
      </w:r>
    </w:p>
    <w:p w14:paraId="25219E45" w14:textId="3D1FA70F" w:rsidR="00C875EE" w:rsidRDefault="005D2A12" w:rsidP="004F7983">
      <w:pPr>
        <w:spacing w:before="120"/>
        <w:ind w:left="1080" w:hanging="36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[  ]</w:t>
      </w:r>
      <w:r w:rsidR="006E04E0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6E04E0" w:rsidRPr="004F7983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Release from Total Confinement. </w:t>
      </w:r>
      <w:r w:rsidR="006E04E0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The defendant was released from total confinement </w:t>
      </w:r>
      <w:r w:rsidR="006A3689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in this matter</w:t>
      </w:r>
      <w:r w:rsidR="00B866A9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14:paraId="0258CF15" w14:textId="33EA2889" w:rsidR="009A31FE" w:rsidRDefault="009A31FE">
      <w:pPr>
        <w:tabs>
          <w:tab w:val="left" w:pos="4140"/>
          <w:tab w:val="left" w:pos="4860"/>
          <w:tab w:val="left" w:pos="8640"/>
        </w:tabs>
        <w:spacing w:before="120"/>
        <w:ind w:left="1440" w:hanging="360"/>
        <w:rPr>
          <w:rFonts w:ascii="Arial" w:eastAsia="Times New Roman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Entry date: </w:t>
      </w:r>
      <w:r>
        <w:rPr>
          <w:rFonts w:ascii="Arial" w:eastAsia="Times New Roman" w:hAnsi="Arial" w:cs="Arial"/>
          <w:color w:val="000000" w:themeColor="text1"/>
          <w:sz w:val="22"/>
          <w:szCs w:val="22"/>
          <w:u w:val="single"/>
        </w:rPr>
        <w:tab/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ab/>
        <w:t>Release date:</w:t>
      </w:r>
      <w:r>
        <w:rPr>
          <w:rFonts w:ascii="Arial" w:eastAsia="Times New Roman" w:hAnsi="Arial" w:cs="Arial"/>
          <w:color w:val="000000" w:themeColor="text1"/>
          <w:sz w:val="22"/>
          <w:szCs w:val="22"/>
          <w:u w:val="single"/>
        </w:rPr>
        <w:tab/>
      </w:r>
    </w:p>
    <w:p w14:paraId="443D961D" w14:textId="629A6AB3" w:rsidR="005D2A12" w:rsidRPr="004F7983" w:rsidRDefault="00C875EE" w:rsidP="004F7983">
      <w:pPr>
        <w:spacing w:before="120"/>
        <w:ind w:left="1080" w:hanging="360"/>
        <w:rPr>
          <w:rFonts w:ascii="Arial" w:eastAsia="Times New Roman" w:hAnsi="Arial" w:cs="Arial"/>
          <w:color w:val="000000" w:themeColor="text1"/>
          <w:sz w:val="22"/>
          <w:szCs w:val="22"/>
        </w:rPr>
      </w:pPr>
      <w:proofErr w:type="gramStart"/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[  ]</w:t>
      </w:r>
      <w:proofErr w:type="gramEnd"/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Pr="004F798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Notice to </w:t>
      </w:r>
      <w:r w:rsidR="00B12347">
        <w:rPr>
          <w:rFonts w:ascii="Arial" w:eastAsia="Times New Roman" w:hAnsi="Arial" w:cs="Arial"/>
          <w:b/>
          <w:color w:val="000000" w:themeColor="text1"/>
          <w:sz w:val="22"/>
          <w:szCs w:val="22"/>
        </w:rPr>
        <w:t>P</w:t>
      </w:r>
      <w:r w:rsidRPr="004F798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arty </w:t>
      </w:r>
      <w:r w:rsidR="00B12347">
        <w:rPr>
          <w:rFonts w:ascii="Arial" w:eastAsia="Times New Roman" w:hAnsi="Arial" w:cs="Arial"/>
          <w:b/>
          <w:color w:val="000000" w:themeColor="text1"/>
          <w:sz w:val="22"/>
          <w:szCs w:val="22"/>
        </w:rPr>
        <w:t>E</w:t>
      </w:r>
      <w:r w:rsidRPr="004F798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ntitled to </w:t>
      </w:r>
      <w:r w:rsidR="00B12347">
        <w:rPr>
          <w:rFonts w:ascii="Arial" w:eastAsia="Times New Roman" w:hAnsi="Arial" w:cs="Arial"/>
          <w:b/>
          <w:color w:val="000000" w:themeColor="text1"/>
          <w:sz w:val="22"/>
          <w:szCs w:val="22"/>
        </w:rPr>
        <w:t>R</w:t>
      </w:r>
      <w:r w:rsidRPr="004F798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estitution. </w:t>
      </w:r>
      <w:r w:rsidR="00991539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The prosecuting attorney made r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easonable efforts</w:t>
      </w:r>
      <w:r w:rsidR="00991539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2A085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to 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provide notice of the</w:t>
      </w:r>
      <w:r w:rsidR="00991539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date and time of the 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hearing to the victim entitled to the restitution interest and </w:t>
      </w:r>
      <w:r w:rsidR="00497340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considered the victim’s input</w:t>
      </w:r>
      <w:r w:rsidR="00991539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regarding financial hardship</w:t>
      </w:r>
      <w:r w:rsidR="00497340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991539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caused to the victim if interest is reduced or waived</w:t>
      </w:r>
      <w:r w:rsidR="00497340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, if any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14:paraId="4077550A" w14:textId="2DADEBE5" w:rsidR="006A3689" w:rsidRPr="004F7983" w:rsidRDefault="006A3689" w:rsidP="006156A8">
      <w:pPr>
        <w:spacing w:before="120"/>
        <w:ind w:left="720" w:hanging="720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4F7983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The Court orders:</w:t>
      </w:r>
    </w:p>
    <w:p w14:paraId="31A97B73" w14:textId="7F3D5DD9" w:rsidR="000D1DC6" w:rsidRPr="006D7380" w:rsidRDefault="000D1DC6" w:rsidP="004F7983">
      <w:pPr>
        <w:tabs>
          <w:tab w:val="left" w:pos="9180"/>
        </w:tabs>
        <w:spacing w:before="12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CE5B66">
        <w:t>[  ]</w:t>
      </w:r>
      <w:r w:rsidRPr="00CE5B66">
        <w:tab/>
      </w:r>
      <w:r w:rsidRPr="004F7983">
        <w:rPr>
          <w:rFonts w:ascii="Arial" w:hAnsi="Arial" w:cs="Arial"/>
          <w:b/>
          <w:bCs/>
          <w:sz w:val="22"/>
          <w:szCs w:val="22"/>
        </w:rPr>
        <w:t>Waiver of LFOs</w:t>
      </w:r>
      <w:r w:rsidRPr="004F7983">
        <w:rPr>
          <w:rFonts w:ascii="Arial" w:hAnsi="Arial" w:cs="Arial"/>
          <w:sz w:val="22"/>
          <w:szCs w:val="22"/>
        </w:rPr>
        <w:t xml:space="preserve">. </w:t>
      </w:r>
      <w:r w:rsidR="000262B8" w:rsidRPr="004F7983">
        <w:rPr>
          <w:rFonts w:ascii="Arial" w:hAnsi="Arial" w:cs="Arial"/>
          <w:sz w:val="22"/>
          <w:szCs w:val="22"/>
        </w:rPr>
        <w:t>Because the defendant is unable to pay, a</w:t>
      </w:r>
      <w:r w:rsidRPr="004F7983">
        <w:rPr>
          <w:rFonts w:ascii="Arial" w:hAnsi="Arial" w:cs="Arial"/>
          <w:sz w:val="22"/>
          <w:szCs w:val="22"/>
        </w:rPr>
        <w:t xml:space="preserve">ll discretionary LFOs, except restitution, are waived. </w:t>
      </w:r>
      <w:r w:rsidR="00794B35" w:rsidRPr="004F7983">
        <w:rPr>
          <w:rFonts w:ascii="Arial" w:hAnsi="Arial" w:cs="Arial"/>
          <w:bCs/>
          <w:sz w:val="22"/>
          <w:szCs w:val="22"/>
        </w:rPr>
        <w:t>RCW 7.68.035(5)</w:t>
      </w:r>
      <w:r w:rsidR="00E2225E">
        <w:rPr>
          <w:rFonts w:ascii="Arial" w:hAnsi="Arial" w:cs="Arial"/>
          <w:bCs/>
          <w:sz w:val="22"/>
          <w:szCs w:val="22"/>
        </w:rPr>
        <w:t xml:space="preserve"> (</w:t>
      </w:r>
      <w:bookmarkStart w:id="2" w:name="_Hlk173327379"/>
      <w:r w:rsidR="00E2225E">
        <w:rPr>
          <w:rFonts w:ascii="Arial" w:hAnsi="Arial" w:cs="Arial"/>
          <w:bCs/>
          <w:sz w:val="22"/>
          <w:szCs w:val="22"/>
        </w:rPr>
        <w:t>includes Crime Victims Penalty Assessment)</w:t>
      </w:r>
      <w:bookmarkEnd w:id="2"/>
      <w:r w:rsidR="00794B35" w:rsidRPr="004F7983">
        <w:rPr>
          <w:rFonts w:ascii="Arial" w:hAnsi="Arial" w:cs="Arial"/>
          <w:bCs/>
          <w:sz w:val="22"/>
          <w:szCs w:val="22"/>
        </w:rPr>
        <w:t xml:space="preserve">; </w:t>
      </w:r>
      <w:r w:rsidRPr="004F7983">
        <w:rPr>
          <w:rFonts w:ascii="Arial" w:hAnsi="Arial" w:cs="Arial"/>
          <w:sz w:val="22"/>
          <w:szCs w:val="22"/>
        </w:rPr>
        <w:t xml:space="preserve">RCW 9.94A.6333(3)(f); RCW 10.01.160(3), (4) (relating to costs); RCW 10.01.180(5); RCW 36.18.190. The following </w:t>
      </w:r>
      <w:r w:rsidR="00991539" w:rsidRPr="004F7983">
        <w:rPr>
          <w:rFonts w:ascii="Arial" w:hAnsi="Arial" w:cs="Arial"/>
          <w:sz w:val="22"/>
          <w:szCs w:val="22"/>
        </w:rPr>
        <w:t xml:space="preserve">LFO’s are </w:t>
      </w:r>
      <w:r w:rsidR="00991539" w:rsidRPr="004F7983">
        <w:rPr>
          <w:rFonts w:ascii="Arial" w:hAnsi="Arial" w:cs="Arial"/>
          <w:b/>
          <w:sz w:val="22"/>
          <w:szCs w:val="22"/>
        </w:rPr>
        <w:t>NOT</w:t>
      </w:r>
      <w:r w:rsidR="00991539" w:rsidRPr="004F7983">
        <w:rPr>
          <w:rFonts w:ascii="Arial" w:hAnsi="Arial" w:cs="Arial"/>
          <w:sz w:val="22"/>
          <w:szCs w:val="22"/>
        </w:rPr>
        <w:t xml:space="preserve"> waived: </w:t>
      </w:r>
      <w:r w:rsidR="00CE5B66">
        <w:rPr>
          <w:rFonts w:ascii="Arial" w:hAnsi="Arial" w:cs="Arial"/>
          <w:sz w:val="22"/>
          <w:szCs w:val="22"/>
          <w:u w:val="single"/>
        </w:rPr>
        <w:tab/>
      </w:r>
    </w:p>
    <w:p w14:paraId="1DA48590" w14:textId="65C6588F" w:rsidR="002D36F0" w:rsidRPr="006D7380" w:rsidRDefault="006F1B6D" w:rsidP="004F7983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6D7380">
        <w:rPr>
          <w:rFonts w:ascii="Arial" w:hAnsi="Arial" w:cs="Arial"/>
          <w:sz w:val="22"/>
          <w:szCs w:val="22"/>
          <w:u w:val="single"/>
        </w:rPr>
        <w:tab/>
      </w:r>
    </w:p>
    <w:p w14:paraId="3A24CA98" w14:textId="51BA9A04" w:rsidR="002D36F0" w:rsidRPr="004F7983" w:rsidRDefault="002D36F0" w:rsidP="004F7983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sz w:val="22"/>
          <w:szCs w:val="22"/>
        </w:rPr>
        <w:lastRenderedPageBreak/>
        <w:t>[  ]</w:t>
      </w:r>
      <w:r w:rsidRPr="004F7983">
        <w:rPr>
          <w:rFonts w:ascii="Arial" w:hAnsi="Arial" w:cs="Arial"/>
          <w:sz w:val="22"/>
          <w:szCs w:val="22"/>
        </w:rPr>
        <w:tab/>
      </w:r>
      <w:r w:rsidR="00E31161" w:rsidRPr="004F7983">
        <w:rPr>
          <w:rFonts w:ascii="Arial" w:hAnsi="Arial" w:cs="Arial"/>
          <w:b/>
          <w:bCs/>
          <w:sz w:val="22"/>
          <w:szCs w:val="22"/>
        </w:rPr>
        <w:t>Waiver of Restitution Owed to a</w:t>
      </w:r>
      <w:r w:rsidR="00F70EFE" w:rsidRPr="004F7983">
        <w:rPr>
          <w:rFonts w:ascii="Arial" w:hAnsi="Arial" w:cs="Arial"/>
          <w:b/>
          <w:bCs/>
          <w:sz w:val="22"/>
          <w:szCs w:val="22"/>
        </w:rPr>
        <w:t>n Insurer or</w:t>
      </w:r>
      <w:r w:rsidR="00E31161" w:rsidRPr="004F7983">
        <w:rPr>
          <w:rFonts w:ascii="Arial" w:hAnsi="Arial" w:cs="Arial"/>
          <w:b/>
          <w:bCs/>
          <w:sz w:val="22"/>
          <w:szCs w:val="22"/>
        </w:rPr>
        <w:t xml:space="preserve"> State Agency. </w:t>
      </w:r>
      <w:r w:rsidR="00E31161" w:rsidRPr="004F7983">
        <w:rPr>
          <w:rFonts w:ascii="Arial" w:hAnsi="Arial" w:cs="Arial"/>
          <w:sz w:val="22"/>
          <w:szCs w:val="22"/>
        </w:rPr>
        <w:t xml:space="preserve">Because the defendant </w:t>
      </w:r>
      <w:r w:rsidR="000262B8" w:rsidRPr="004F7983">
        <w:rPr>
          <w:rFonts w:ascii="Arial" w:hAnsi="Arial" w:cs="Arial"/>
          <w:sz w:val="22"/>
          <w:szCs w:val="22"/>
        </w:rPr>
        <w:t>is unable</w:t>
      </w:r>
      <w:r w:rsidR="00E31161" w:rsidRPr="004F7983">
        <w:rPr>
          <w:rFonts w:ascii="Arial" w:hAnsi="Arial" w:cs="Arial"/>
          <w:sz w:val="22"/>
          <w:szCs w:val="22"/>
        </w:rPr>
        <w:t xml:space="preserve"> to pay and owes restitution to a</w:t>
      </w:r>
      <w:r w:rsidR="00F70EFE" w:rsidRPr="004F7983">
        <w:rPr>
          <w:rFonts w:ascii="Arial" w:hAnsi="Arial" w:cs="Arial"/>
          <w:sz w:val="22"/>
          <w:szCs w:val="22"/>
        </w:rPr>
        <w:t>n insure</w:t>
      </w:r>
      <w:r w:rsidR="00C432CC" w:rsidRPr="004F7983">
        <w:rPr>
          <w:rFonts w:ascii="Arial" w:hAnsi="Arial" w:cs="Arial"/>
          <w:sz w:val="22"/>
          <w:szCs w:val="22"/>
        </w:rPr>
        <w:t>r or state agency (</w:t>
      </w:r>
      <w:r w:rsidR="00072B86" w:rsidRPr="004F7983">
        <w:rPr>
          <w:rFonts w:ascii="Arial" w:hAnsi="Arial" w:cs="Arial"/>
          <w:sz w:val="22"/>
          <w:szCs w:val="22"/>
        </w:rPr>
        <w:t>other than the Department of</w:t>
      </w:r>
      <w:r w:rsidR="00C432CC" w:rsidRPr="004F7983">
        <w:rPr>
          <w:rFonts w:ascii="Arial" w:hAnsi="Arial" w:cs="Arial"/>
          <w:sz w:val="22"/>
          <w:szCs w:val="22"/>
        </w:rPr>
        <w:t xml:space="preserve"> Labor &amp; Industries), the </w:t>
      </w:r>
      <w:r w:rsidR="00602ED8" w:rsidRPr="004F7983">
        <w:rPr>
          <w:rFonts w:ascii="Arial" w:hAnsi="Arial" w:cs="Arial"/>
          <w:sz w:val="22"/>
          <w:szCs w:val="22"/>
        </w:rPr>
        <w:t xml:space="preserve">restitution owed is waived. </w:t>
      </w:r>
      <w:r w:rsidR="000D0C64" w:rsidRPr="004F7983">
        <w:rPr>
          <w:rFonts w:ascii="Arial" w:hAnsi="Arial" w:cs="Arial"/>
          <w:sz w:val="22"/>
          <w:szCs w:val="22"/>
        </w:rPr>
        <w:t>RCW 3.66.120; RCW 9.94A.750, .753; RCW 9.92.060, 760; RCW 9.95.210.</w:t>
      </w:r>
    </w:p>
    <w:p w14:paraId="31E40379" w14:textId="1D6DD528" w:rsidR="00AB169B" w:rsidRDefault="00F8761E" w:rsidP="004F7983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sz w:val="22"/>
          <w:szCs w:val="22"/>
        </w:rPr>
        <w:t>[  ]</w:t>
      </w:r>
      <w:r w:rsidRPr="004F7983">
        <w:rPr>
          <w:rFonts w:ascii="Arial" w:hAnsi="Arial" w:cs="Arial"/>
          <w:sz w:val="22"/>
          <w:szCs w:val="22"/>
        </w:rPr>
        <w:tab/>
      </w:r>
      <w:r w:rsidRPr="004F7983">
        <w:rPr>
          <w:rFonts w:ascii="Arial" w:hAnsi="Arial" w:cs="Arial"/>
          <w:b/>
          <w:bCs/>
          <w:sz w:val="22"/>
          <w:szCs w:val="22"/>
        </w:rPr>
        <w:t xml:space="preserve">Waiver of Restitution </w:t>
      </w:r>
      <w:r w:rsidR="00D646E0" w:rsidRPr="004F7983">
        <w:rPr>
          <w:rFonts w:ascii="Arial" w:hAnsi="Arial" w:cs="Arial"/>
          <w:b/>
          <w:bCs/>
          <w:sz w:val="22"/>
          <w:szCs w:val="22"/>
        </w:rPr>
        <w:t>Interest During Total Confinement</w:t>
      </w:r>
      <w:r w:rsidRPr="004F7983">
        <w:rPr>
          <w:rFonts w:ascii="Arial" w:hAnsi="Arial" w:cs="Arial"/>
          <w:b/>
          <w:bCs/>
          <w:sz w:val="22"/>
          <w:szCs w:val="22"/>
        </w:rPr>
        <w:t xml:space="preserve">. </w:t>
      </w:r>
      <w:r w:rsidR="00D646E0" w:rsidRPr="004F7983">
        <w:rPr>
          <w:rFonts w:ascii="Arial" w:hAnsi="Arial" w:cs="Arial"/>
          <w:sz w:val="22"/>
          <w:szCs w:val="22"/>
        </w:rPr>
        <w:t xml:space="preserve">Because the </w:t>
      </w:r>
      <w:r w:rsidR="00B866A9" w:rsidRPr="004F7983">
        <w:rPr>
          <w:rFonts w:ascii="Arial" w:hAnsi="Arial" w:cs="Arial"/>
          <w:sz w:val="22"/>
          <w:szCs w:val="22"/>
        </w:rPr>
        <w:t xml:space="preserve">defendant has been released from total confinement and </w:t>
      </w:r>
      <w:r w:rsidR="000262B8" w:rsidRPr="004F7983">
        <w:rPr>
          <w:rFonts w:ascii="Arial" w:hAnsi="Arial" w:cs="Arial"/>
          <w:sz w:val="22"/>
          <w:szCs w:val="22"/>
        </w:rPr>
        <w:t>is unable to pay</w:t>
      </w:r>
      <w:r w:rsidR="00B866A9" w:rsidRPr="004F7983">
        <w:rPr>
          <w:rFonts w:ascii="Arial" w:hAnsi="Arial" w:cs="Arial"/>
          <w:sz w:val="22"/>
          <w:szCs w:val="22"/>
        </w:rPr>
        <w:t xml:space="preserve">, </w:t>
      </w:r>
      <w:r w:rsidR="00BC3606" w:rsidRPr="004F7983">
        <w:rPr>
          <w:rFonts w:ascii="Arial" w:hAnsi="Arial" w:cs="Arial"/>
          <w:sz w:val="22"/>
          <w:szCs w:val="22"/>
        </w:rPr>
        <w:t>all restitution interest accrued during the defendant’s period of confinement is waived.</w:t>
      </w:r>
      <w:r w:rsidR="003C50ED" w:rsidRPr="004F7983">
        <w:rPr>
          <w:rFonts w:ascii="Arial" w:hAnsi="Arial" w:cs="Arial"/>
          <w:sz w:val="22"/>
          <w:szCs w:val="22"/>
        </w:rPr>
        <w:t xml:space="preserve"> </w:t>
      </w:r>
      <w:r w:rsidR="00206B83" w:rsidRPr="004F7983">
        <w:rPr>
          <w:rFonts w:ascii="Arial" w:hAnsi="Arial" w:cs="Arial"/>
          <w:sz w:val="22"/>
          <w:szCs w:val="22"/>
        </w:rPr>
        <w:t>RCW 10.82.090(3)</w:t>
      </w:r>
      <w:r w:rsidR="00807497" w:rsidRPr="004F7983">
        <w:rPr>
          <w:rFonts w:ascii="Arial" w:hAnsi="Arial" w:cs="Arial"/>
          <w:sz w:val="22"/>
          <w:szCs w:val="22"/>
        </w:rPr>
        <w:t>.</w:t>
      </w:r>
    </w:p>
    <w:p w14:paraId="550E7665" w14:textId="56A7016F" w:rsidR="009A31FE" w:rsidRPr="00695EF6" w:rsidRDefault="009A31FE" w:rsidP="00F631A0">
      <w:pPr>
        <w:spacing w:before="120"/>
        <w:ind w:left="1080" w:hanging="360"/>
        <w:rPr>
          <w:rFonts w:ascii="Arial" w:hAnsi="Arial" w:cs="Arial"/>
          <w:bCs/>
          <w:sz w:val="22"/>
          <w:szCs w:val="22"/>
        </w:rPr>
      </w:pPr>
      <w:bookmarkStart w:id="3" w:name="_Hlk173327347"/>
      <w:r w:rsidRPr="00002DBD">
        <w:rPr>
          <w:rFonts w:ascii="Arial" w:hAnsi="Arial" w:cs="Arial"/>
          <w:bCs/>
          <w:sz w:val="22"/>
          <w:szCs w:val="22"/>
        </w:rPr>
        <w:t>[  ]</w:t>
      </w:r>
      <w:r>
        <w:rPr>
          <w:rFonts w:ascii="Arial" w:hAnsi="Arial" w:cs="Arial"/>
          <w:bCs/>
          <w:sz w:val="22"/>
          <w:szCs w:val="22"/>
        </w:rPr>
        <w:tab/>
      </w:r>
      <w:r w:rsidRPr="00F631A0">
        <w:rPr>
          <w:rFonts w:ascii="Arial" w:hAnsi="Arial" w:cs="Arial"/>
          <w:b/>
          <w:bCs/>
          <w:sz w:val="22"/>
          <w:szCs w:val="22"/>
        </w:rPr>
        <w:t>Waiver of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Appellate and/or Other Costs.</w:t>
      </w:r>
      <w:r>
        <w:rPr>
          <w:rFonts w:ascii="Arial" w:hAnsi="Arial" w:cs="Arial"/>
          <w:bCs/>
          <w:sz w:val="22"/>
          <w:szCs w:val="22"/>
        </w:rPr>
        <w:t xml:space="preserve"> The court waives costs, including appellate costs, if applicable. </w:t>
      </w:r>
      <w:r w:rsidRPr="00695EF6">
        <w:rPr>
          <w:rFonts w:ascii="Arial" w:hAnsi="Arial" w:cs="Arial"/>
          <w:bCs/>
          <w:sz w:val="22"/>
          <w:szCs w:val="22"/>
        </w:rPr>
        <w:t>RCW 10.73.160(4); 10.01.160(4)</w:t>
      </w:r>
      <w:r>
        <w:rPr>
          <w:rFonts w:ascii="Arial" w:hAnsi="Arial" w:cs="Arial"/>
          <w:bCs/>
          <w:sz w:val="22"/>
          <w:szCs w:val="22"/>
        </w:rPr>
        <w:t>.</w:t>
      </w:r>
    </w:p>
    <w:bookmarkEnd w:id="3"/>
    <w:p w14:paraId="376FC8BD" w14:textId="3CBC0988" w:rsidR="00176758" w:rsidRDefault="003170C6" w:rsidP="006156A8">
      <w:pPr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</w:t>
      </w:r>
      <w:r w:rsidR="00CE5B66">
        <w:rPr>
          <w:rFonts w:ascii="Arial" w:hAnsi="Arial" w:cs="Arial"/>
          <w:b/>
          <w:bCs/>
          <w:sz w:val="22"/>
          <w:szCs w:val="22"/>
        </w:rPr>
        <w:tab/>
      </w:r>
      <w:r w:rsidR="00176758" w:rsidRPr="003170C6">
        <w:rPr>
          <w:rFonts w:ascii="Arial" w:hAnsi="Arial" w:cs="Arial"/>
          <w:b/>
          <w:sz w:val="22"/>
          <w:szCs w:val="22"/>
        </w:rPr>
        <w:t xml:space="preserve">Process </w:t>
      </w:r>
      <w:r w:rsidR="00B37CB5" w:rsidRPr="003170C6">
        <w:rPr>
          <w:rFonts w:ascii="Arial" w:hAnsi="Arial" w:cs="Arial"/>
          <w:b/>
          <w:sz w:val="22"/>
          <w:szCs w:val="22"/>
        </w:rPr>
        <w:t>for</w:t>
      </w:r>
      <w:r w:rsidR="00176758" w:rsidRPr="003170C6">
        <w:rPr>
          <w:rFonts w:ascii="Arial" w:hAnsi="Arial" w:cs="Arial"/>
          <w:b/>
          <w:sz w:val="22"/>
          <w:szCs w:val="22"/>
        </w:rPr>
        <w:t xml:space="preserve"> Paying Any LFOs </w:t>
      </w:r>
      <w:r w:rsidR="002C70AF" w:rsidRPr="003170C6">
        <w:rPr>
          <w:rFonts w:ascii="Arial" w:hAnsi="Arial" w:cs="Arial"/>
          <w:b/>
          <w:sz w:val="22"/>
          <w:szCs w:val="22"/>
        </w:rPr>
        <w:t>That Will Remain</w:t>
      </w:r>
    </w:p>
    <w:p w14:paraId="093F38B4" w14:textId="77777777" w:rsidR="00F1103A" w:rsidRPr="004F7983" w:rsidRDefault="00F1103A">
      <w:pPr>
        <w:spacing w:before="120"/>
        <w:rPr>
          <w:rFonts w:ascii="Arial" w:hAnsi="Arial" w:cs="Arial"/>
          <w:iCs/>
          <w:sz w:val="22"/>
          <w:szCs w:val="22"/>
        </w:rPr>
      </w:pPr>
      <w:r w:rsidRPr="004F7983">
        <w:rPr>
          <w:rFonts w:ascii="Arial" w:hAnsi="Arial" w:cs="Arial"/>
          <w:b/>
          <w:bCs/>
          <w:iCs/>
          <w:sz w:val="22"/>
          <w:szCs w:val="22"/>
        </w:rPr>
        <w:t>The Court finds</w:t>
      </w:r>
      <w:r w:rsidRPr="004F7983">
        <w:rPr>
          <w:rFonts w:ascii="Arial" w:hAnsi="Arial" w:cs="Arial"/>
          <w:iCs/>
          <w:sz w:val="22"/>
          <w:szCs w:val="22"/>
        </w:rPr>
        <w:t>:</w:t>
      </w:r>
    </w:p>
    <w:p w14:paraId="2E8AB2A5" w14:textId="0F817032" w:rsidR="001649AA" w:rsidRPr="004F7983" w:rsidRDefault="001649AA" w:rsidP="004F7983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sz w:val="22"/>
          <w:szCs w:val="22"/>
        </w:rPr>
        <w:t>[  ]</w:t>
      </w:r>
      <w:r w:rsidRPr="004F7983">
        <w:rPr>
          <w:rFonts w:ascii="Arial" w:hAnsi="Arial" w:cs="Arial"/>
          <w:sz w:val="22"/>
          <w:szCs w:val="22"/>
        </w:rPr>
        <w:tab/>
      </w:r>
      <w:r w:rsidRPr="004F7983">
        <w:rPr>
          <w:rFonts w:ascii="Arial" w:hAnsi="Arial" w:cs="Arial"/>
          <w:b/>
          <w:bCs/>
          <w:sz w:val="22"/>
          <w:szCs w:val="22"/>
        </w:rPr>
        <w:t xml:space="preserve">Protected Source of Income. </w:t>
      </w:r>
      <w:r w:rsidRPr="004F7983">
        <w:rPr>
          <w:rFonts w:ascii="Arial" w:hAnsi="Arial" w:cs="Arial"/>
          <w:sz w:val="22"/>
          <w:szCs w:val="22"/>
        </w:rPr>
        <w:t>The defendant’s only source of income is:</w:t>
      </w:r>
    </w:p>
    <w:p w14:paraId="499E2226" w14:textId="412DDB5E" w:rsidR="0084034E" w:rsidRPr="004F7983" w:rsidRDefault="0084034E" w:rsidP="004F7983">
      <w:pPr>
        <w:tabs>
          <w:tab w:val="left" w:pos="360"/>
        </w:tabs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proofErr w:type="gramStart"/>
      <w:r w:rsidRPr="004F7983">
        <w:rPr>
          <w:rFonts w:ascii="Arial" w:hAnsi="Arial" w:cs="Arial"/>
          <w:bCs/>
          <w:sz w:val="22"/>
          <w:szCs w:val="22"/>
        </w:rPr>
        <w:t>[  ]</w:t>
      </w:r>
      <w:proofErr w:type="gramEnd"/>
      <w:r w:rsidR="00845DA2">
        <w:rPr>
          <w:rFonts w:ascii="Arial" w:hAnsi="Arial" w:cs="Arial"/>
          <w:bCs/>
          <w:sz w:val="22"/>
          <w:szCs w:val="22"/>
        </w:rPr>
        <w:tab/>
      </w:r>
      <w:r w:rsidRPr="004F7983">
        <w:rPr>
          <w:rFonts w:ascii="Arial" w:hAnsi="Arial" w:cs="Arial"/>
          <w:bCs/>
          <w:sz w:val="22"/>
          <w:szCs w:val="22"/>
        </w:rPr>
        <w:t>Social Security benefits (retirement, disability, etc.);</w:t>
      </w:r>
      <w:r w:rsidR="00472DF2" w:rsidRPr="004F7983">
        <w:rPr>
          <w:rFonts w:ascii="Arial" w:hAnsi="Arial" w:cs="Arial"/>
          <w:bCs/>
          <w:sz w:val="22"/>
          <w:szCs w:val="22"/>
        </w:rPr>
        <w:t xml:space="preserve"> </w:t>
      </w:r>
      <w:r w:rsidR="00176126" w:rsidRPr="004F7983">
        <w:rPr>
          <w:rFonts w:ascii="Arial" w:hAnsi="Arial" w:cs="Arial"/>
          <w:bCs/>
          <w:sz w:val="22"/>
          <w:szCs w:val="22"/>
        </w:rPr>
        <w:t>42 U.S.C.A. § 407</w:t>
      </w:r>
    </w:p>
    <w:p w14:paraId="1AF7C5ED" w14:textId="58FC2F64" w:rsidR="0084034E" w:rsidRPr="004F7983" w:rsidRDefault="0084034E" w:rsidP="004F7983">
      <w:pPr>
        <w:tabs>
          <w:tab w:val="left" w:pos="360"/>
        </w:tabs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proofErr w:type="gramStart"/>
      <w:r w:rsidRPr="004F7983">
        <w:rPr>
          <w:rFonts w:ascii="Arial" w:hAnsi="Arial" w:cs="Arial"/>
          <w:bCs/>
          <w:sz w:val="22"/>
          <w:szCs w:val="22"/>
        </w:rPr>
        <w:t>[  ]</w:t>
      </w:r>
      <w:proofErr w:type="gramEnd"/>
      <w:r w:rsidR="00845DA2">
        <w:rPr>
          <w:rFonts w:ascii="Arial" w:hAnsi="Arial" w:cs="Arial"/>
          <w:bCs/>
          <w:sz w:val="22"/>
          <w:szCs w:val="22"/>
        </w:rPr>
        <w:tab/>
      </w:r>
      <w:r w:rsidRPr="004F7983">
        <w:rPr>
          <w:rFonts w:ascii="Arial" w:hAnsi="Arial" w:cs="Arial"/>
          <w:bCs/>
          <w:sz w:val="22"/>
          <w:szCs w:val="22"/>
        </w:rPr>
        <w:t>Child support payments</w:t>
      </w:r>
      <w:r w:rsidR="00251BD3">
        <w:rPr>
          <w:rFonts w:ascii="Arial" w:hAnsi="Arial" w:cs="Arial"/>
          <w:bCs/>
          <w:sz w:val="22"/>
          <w:szCs w:val="22"/>
        </w:rPr>
        <w:t>;</w:t>
      </w:r>
      <w:r w:rsidR="002864BC" w:rsidRPr="004F7983">
        <w:rPr>
          <w:rFonts w:ascii="Arial" w:hAnsi="Arial" w:cs="Arial"/>
          <w:bCs/>
          <w:sz w:val="22"/>
          <w:szCs w:val="22"/>
        </w:rPr>
        <w:t xml:space="preserve"> RCW 6.15.010</w:t>
      </w:r>
      <w:r w:rsidR="00251BD3">
        <w:rPr>
          <w:rFonts w:ascii="Arial" w:hAnsi="Arial" w:cs="Arial"/>
          <w:bCs/>
          <w:sz w:val="22"/>
          <w:szCs w:val="22"/>
        </w:rPr>
        <w:t>.</w:t>
      </w:r>
    </w:p>
    <w:p w14:paraId="3BF31139" w14:textId="62252A8F" w:rsidR="0084034E" w:rsidRPr="004F7983" w:rsidRDefault="0084034E" w:rsidP="004F7983">
      <w:pPr>
        <w:tabs>
          <w:tab w:val="left" w:pos="360"/>
        </w:tabs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proofErr w:type="gramStart"/>
      <w:r w:rsidRPr="004F7983">
        <w:rPr>
          <w:rFonts w:ascii="Arial" w:hAnsi="Arial" w:cs="Arial"/>
          <w:bCs/>
          <w:sz w:val="22"/>
          <w:szCs w:val="22"/>
        </w:rPr>
        <w:t>[  ]</w:t>
      </w:r>
      <w:proofErr w:type="gramEnd"/>
      <w:r w:rsidR="00845DA2">
        <w:rPr>
          <w:rFonts w:ascii="Arial" w:hAnsi="Arial" w:cs="Arial"/>
          <w:bCs/>
          <w:sz w:val="22"/>
          <w:szCs w:val="22"/>
        </w:rPr>
        <w:tab/>
      </w:r>
      <w:r w:rsidRPr="004F7983">
        <w:rPr>
          <w:rFonts w:ascii="Arial" w:hAnsi="Arial" w:cs="Arial"/>
          <w:bCs/>
          <w:sz w:val="22"/>
          <w:szCs w:val="22"/>
        </w:rPr>
        <w:t>Benefits from the Department of Veterans Affairs</w:t>
      </w:r>
      <w:r w:rsidR="003F2881">
        <w:rPr>
          <w:rFonts w:ascii="Arial" w:hAnsi="Arial" w:cs="Arial"/>
          <w:bCs/>
          <w:sz w:val="22"/>
          <w:szCs w:val="22"/>
        </w:rPr>
        <w:t>;</w:t>
      </w:r>
      <w:r w:rsidR="002864BC" w:rsidRPr="004F7983">
        <w:rPr>
          <w:rFonts w:ascii="Arial" w:hAnsi="Arial" w:cs="Arial"/>
          <w:bCs/>
          <w:sz w:val="22"/>
          <w:szCs w:val="22"/>
        </w:rPr>
        <w:t xml:space="preserve"> 38 U.S.C.A. § 1562</w:t>
      </w:r>
    </w:p>
    <w:p w14:paraId="36738843" w14:textId="4949B5D7" w:rsidR="00F1103A" w:rsidRPr="004F7983" w:rsidRDefault="00F1103A" w:rsidP="006156A8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4F7983">
        <w:rPr>
          <w:rFonts w:ascii="Arial" w:hAnsi="Arial" w:cs="Arial"/>
          <w:b/>
          <w:bCs/>
          <w:sz w:val="22"/>
          <w:szCs w:val="22"/>
        </w:rPr>
        <w:t>The Court orders:</w:t>
      </w:r>
    </w:p>
    <w:p w14:paraId="5BE32A72" w14:textId="33FE246A" w:rsidR="00D7460F" w:rsidRDefault="00D7460F" w:rsidP="00F631A0">
      <w:pPr>
        <w:tabs>
          <w:tab w:val="left" w:pos="576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sz w:val="22"/>
          <w:szCs w:val="22"/>
        </w:rPr>
        <w:t>[  ]</w:t>
      </w:r>
      <w:r w:rsidRPr="004F7983">
        <w:rPr>
          <w:rFonts w:ascii="Arial" w:hAnsi="Arial" w:cs="Arial"/>
          <w:sz w:val="22"/>
          <w:szCs w:val="22"/>
        </w:rPr>
        <w:tab/>
      </w:r>
      <w:r w:rsidRPr="004F7983">
        <w:rPr>
          <w:rFonts w:ascii="Arial" w:hAnsi="Arial" w:cs="Arial"/>
          <w:b/>
          <w:bCs/>
          <w:sz w:val="22"/>
          <w:szCs w:val="22"/>
        </w:rPr>
        <w:t>Additional Time and Payment Plan</w:t>
      </w:r>
      <w:r w:rsidR="0005782F" w:rsidRPr="004F7983">
        <w:rPr>
          <w:rFonts w:ascii="Arial" w:hAnsi="Arial" w:cs="Arial"/>
          <w:b/>
          <w:bCs/>
          <w:sz w:val="22"/>
          <w:szCs w:val="22"/>
        </w:rPr>
        <w:t>.</w:t>
      </w:r>
      <w:r w:rsidRPr="004F7983">
        <w:rPr>
          <w:rFonts w:ascii="Arial" w:hAnsi="Arial" w:cs="Arial"/>
          <w:b/>
          <w:bCs/>
          <w:sz w:val="22"/>
          <w:szCs w:val="22"/>
        </w:rPr>
        <w:t xml:space="preserve"> </w:t>
      </w:r>
      <w:r w:rsidR="000301D0" w:rsidRPr="004F7983">
        <w:rPr>
          <w:rFonts w:ascii="Arial" w:hAnsi="Arial" w:cs="Arial"/>
          <w:sz w:val="22"/>
          <w:szCs w:val="22"/>
        </w:rPr>
        <w:t>The defendant shall be place</w:t>
      </w:r>
      <w:r w:rsidR="00DA0E4B" w:rsidRPr="004F7983">
        <w:rPr>
          <w:rFonts w:ascii="Arial" w:hAnsi="Arial" w:cs="Arial"/>
          <w:sz w:val="22"/>
          <w:szCs w:val="22"/>
        </w:rPr>
        <w:t>d</w:t>
      </w:r>
      <w:r w:rsidR="000301D0" w:rsidRPr="004F7983">
        <w:rPr>
          <w:rFonts w:ascii="Arial" w:hAnsi="Arial" w:cs="Arial"/>
          <w:sz w:val="22"/>
          <w:szCs w:val="22"/>
        </w:rPr>
        <w:t xml:space="preserve"> on a payment plan </w:t>
      </w:r>
      <w:r w:rsidR="00EB0ED8" w:rsidRPr="004F7983">
        <w:rPr>
          <w:rFonts w:ascii="Arial" w:hAnsi="Arial" w:cs="Arial"/>
          <w:sz w:val="22"/>
          <w:szCs w:val="22"/>
        </w:rPr>
        <w:t xml:space="preserve">through the </w:t>
      </w:r>
      <w:r w:rsidR="000270C6">
        <w:rPr>
          <w:rFonts w:ascii="Arial" w:hAnsi="Arial" w:cs="Arial"/>
          <w:sz w:val="22"/>
          <w:szCs w:val="22"/>
        </w:rPr>
        <w:t>c</w:t>
      </w:r>
      <w:r w:rsidR="00EB0ED8" w:rsidRPr="004F7983">
        <w:rPr>
          <w:rFonts w:ascii="Arial" w:hAnsi="Arial" w:cs="Arial"/>
          <w:sz w:val="22"/>
          <w:szCs w:val="22"/>
        </w:rPr>
        <w:t xml:space="preserve">lerk </w:t>
      </w:r>
      <w:r w:rsidR="000301D0" w:rsidRPr="004F7983">
        <w:rPr>
          <w:rFonts w:ascii="Arial" w:hAnsi="Arial" w:cs="Arial"/>
          <w:sz w:val="22"/>
          <w:szCs w:val="22"/>
        </w:rPr>
        <w:t>for all remaining LFOs</w:t>
      </w:r>
      <w:r w:rsidR="00EB0ED8" w:rsidRPr="004F7983">
        <w:rPr>
          <w:rFonts w:ascii="Arial" w:hAnsi="Arial" w:cs="Arial"/>
          <w:sz w:val="22"/>
          <w:szCs w:val="22"/>
        </w:rPr>
        <w:t xml:space="preserve">. Payments shall be made directly to the </w:t>
      </w:r>
      <w:r w:rsidR="000270C6">
        <w:rPr>
          <w:rFonts w:ascii="Arial" w:hAnsi="Arial" w:cs="Arial"/>
          <w:sz w:val="22"/>
          <w:szCs w:val="22"/>
        </w:rPr>
        <w:t>c</w:t>
      </w:r>
      <w:r w:rsidR="00EB0ED8" w:rsidRPr="004F7983">
        <w:rPr>
          <w:rFonts w:ascii="Arial" w:hAnsi="Arial" w:cs="Arial"/>
          <w:sz w:val="22"/>
          <w:szCs w:val="22"/>
        </w:rPr>
        <w:t>lerk.</w:t>
      </w:r>
      <w:r w:rsidRPr="004F7983">
        <w:rPr>
          <w:rFonts w:ascii="Arial" w:hAnsi="Arial" w:cs="Arial"/>
          <w:sz w:val="22"/>
          <w:szCs w:val="22"/>
        </w:rPr>
        <w:t xml:space="preserve"> </w:t>
      </w:r>
      <w:r w:rsidR="00EB0ED8" w:rsidRPr="004F7983">
        <w:rPr>
          <w:rFonts w:ascii="Arial" w:hAnsi="Arial" w:cs="Arial"/>
          <w:sz w:val="22"/>
          <w:szCs w:val="22"/>
        </w:rPr>
        <w:t>The defendant shall pay $_</w:t>
      </w:r>
      <w:r w:rsidR="00603573">
        <w:rPr>
          <w:rFonts w:ascii="Arial" w:hAnsi="Arial" w:cs="Arial"/>
          <w:sz w:val="22"/>
          <w:szCs w:val="22"/>
          <w:u w:val="single"/>
        </w:rPr>
        <w:tab/>
      </w:r>
      <w:r w:rsidR="00EB0ED8" w:rsidRPr="004F7983">
        <w:rPr>
          <w:rFonts w:ascii="Arial" w:hAnsi="Arial" w:cs="Arial"/>
          <w:sz w:val="22"/>
          <w:szCs w:val="22"/>
        </w:rPr>
        <w:t xml:space="preserve"> per month. </w:t>
      </w:r>
      <w:r w:rsidR="000301D0" w:rsidRPr="004F7983">
        <w:rPr>
          <w:rFonts w:ascii="Arial" w:hAnsi="Arial" w:cs="Arial"/>
          <w:sz w:val="22"/>
          <w:szCs w:val="22"/>
        </w:rPr>
        <w:t>RCW 9.94A.6333(3)(f); RCW 10.01.170(1); RCW 10.01.180(5).</w:t>
      </w:r>
    </w:p>
    <w:p w14:paraId="6827FC46" w14:textId="3DE09CAE" w:rsidR="009A31FE" w:rsidRPr="00603573" w:rsidRDefault="009A31FE" w:rsidP="00F631A0">
      <w:pPr>
        <w:tabs>
          <w:tab w:val="left" w:pos="585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bookmarkStart w:id="4" w:name="_Hlk173327458"/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Pr="00F631A0">
        <w:rPr>
          <w:rFonts w:ascii="Arial" w:hAnsi="Arial" w:cs="Arial"/>
          <w:b/>
          <w:sz w:val="22"/>
          <w:szCs w:val="22"/>
        </w:rPr>
        <w:t>Payment through Community Service.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03573" w:rsidRPr="00F631A0">
        <w:rPr>
          <w:rFonts w:ascii="Arial" w:hAnsi="Arial" w:cs="Arial"/>
          <w:sz w:val="22"/>
          <w:szCs w:val="22"/>
        </w:rPr>
        <w:t>All discretionary LFOs that are not restitution are converted to community restitution hours through a community restitution program at the rate of $</w:t>
      </w:r>
      <w:r w:rsidR="00603573">
        <w:rPr>
          <w:rFonts w:ascii="Arial" w:hAnsi="Arial" w:cs="Arial"/>
          <w:sz w:val="22"/>
          <w:szCs w:val="22"/>
          <w:u w:val="single"/>
        </w:rPr>
        <w:tab/>
      </w:r>
      <w:r w:rsidR="00603573">
        <w:rPr>
          <w:rFonts w:ascii="Arial" w:hAnsi="Arial" w:cs="Arial"/>
          <w:sz w:val="22"/>
          <w:szCs w:val="22"/>
        </w:rPr>
        <w:t xml:space="preserve"> </w:t>
      </w:r>
      <w:r w:rsidR="00603573" w:rsidRPr="00F631A0">
        <w:rPr>
          <w:rFonts w:ascii="Arial" w:hAnsi="Arial" w:cs="Arial"/>
          <w:sz w:val="22"/>
          <w:szCs w:val="22"/>
        </w:rPr>
        <w:t>per hour for each hour of community restitution</w:t>
      </w:r>
      <w:r w:rsidR="00FD1AAB">
        <w:rPr>
          <w:rFonts w:ascii="Arial" w:hAnsi="Arial" w:cs="Arial"/>
          <w:sz w:val="22"/>
          <w:szCs w:val="22"/>
        </w:rPr>
        <w:t>, if available</w:t>
      </w:r>
      <w:r w:rsidR="00603573" w:rsidRPr="00F631A0">
        <w:rPr>
          <w:rFonts w:ascii="Arial" w:hAnsi="Arial" w:cs="Arial"/>
          <w:sz w:val="22"/>
          <w:szCs w:val="22"/>
        </w:rPr>
        <w:t>. RCW 9.94A.6333(3)(f); RCW 10.01.180(5); RCW 46.63.190</w:t>
      </w:r>
      <w:r w:rsidR="00603573">
        <w:rPr>
          <w:rFonts w:ascii="Arial" w:hAnsi="Arial" w:cs="Arial"/>
          <w:sz w:val="22"/>
          <w:szCs w:val="22"/>
        </w:rPr>
        <w:t>.</w:t>
      </w:r>
    </w:p>
    <w:bookmarkEnd w:id="4"/>
    <w:p w14:paraId="661911EC" w14:textId="03844215" w:rsidR="00EB0ED8" w:rsidRPr="004F7983" w:rsidRDefault="00F60996" w:rsidP="004F7983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sz w:val="22"/>
          <w:szCs w:val="22"/>
        </w:rPr>
        <w:t>[  ]</w:t>
      </w:r>
      <w:r w:rsidRPr="004F7983">
        <w:rPr>
          <w:rFonts w:ascii="Arial" w:hAnsi="Arial" w:cs="Arial"/>
          <w:sz w:val="22"/>
          <w:szCs w:val="22"/>
        </w:rPr>
        <w:tab/>
      </w:r>
      <w:r w:rsidRPr="004F7983">
        <w:rPr>
          <w:rFonts w:ascii="Arial" w:hAnsi="Arial" w:cs="Arial"/>
          <w:b/>
          <w:bCs/>
          <w:sz w:val="22"/>
          <w:szCs w:val="22"/>
        </w:rPr>
        <w:t xml:space="preserve">Protected Source of Income. </w:t>
      </w:r>
      <w:r w:rsidRPr="004F7983">
        <w:rPr>
          <w:rFonts w:ascii="Arial" w:hAnsi="Arial" w:cs="Arial"/>
          <w:sz w:val="22"/>
          <w:szCs w:val="22"/>
        </w:rPr>
        <w:t xml:space="preserve">Because the defendant’s only source of income </w:t>
      </w:r>
      <w:r w:rsidR="003E0D27" w:rsidRPr="004F7983">
        <w:rPr>
          <w:rFonts w:ascii="Arial" w:hAnsi="Arial" w:cs="Arial"/>
          <w:sz w:val="22"/>
          <w:szCs w:val="22"/>
        </w:rPr>
        <w:t xml:space="preserve">is from a protected source, the </w:t>
      </w:r>
      <w:r w:rsidR="000270C6">
        <w:rPr>
          <w:rFonts w:ascii="Arial" w:hAnsi="Arial" w:cs="Arial"/>
          <w:sz w:val="22"/>
          <w:szCs w:val="22"/>
        </w:rPr>
        <w:t>c</w:t>
      </w:r>
      <w:r w:rsidR="003E0D27" w:rsidRPr="004F7983">
        <w:rPr>
          <w:rFonts w:ascii="Arial" w:hAnsi="Arial" w:cs="Arial"/>
          <w:sz w:val="22"/>
          <w:szCs w:val="22"/>
        </w:rPr>
        <w:t xml:space="preserve">lerk shall not engage in any active efforts to collect any remaining LFOs. The </w:t>
      </w:r>
      <w:r w:rsidR="000270C6">
        <w:rPr>
          <w:rFonts w:ascii="Arial" w:hAnsi="Arial" w:cs="Arial"/>
          <w:sz w:val="22"/>
          <w:szCs w:val="22"/>
        </w:rPr>
        <w:t>d</w:t>
      </w:r>
      <w:r w:rsidR="003E0D27" w:rsidRPr="004F7983">
        <w:rPr>
          <w:rFonts w:ascii="Arial" w:hAnsi="Arial" w:cs="Arial"/>
          <w:sz w:val="22"/>
          <w:szCs w:val="22"/>
        </w:rPr>
        <w:t>efendant shall not be required to make any LFO payments</w:t>
      </w:r>
      <w:r w:rsidR="00363A4C" w:rsidRPr="004F7983">
        <w:rPr>
          <w:rFonts w:ascii="Arial" w:hAnsi="Arial" w:cs="Arial"/>
          <w:sz w:val="22"/>
          <w:szCs w:val="22"/>
        </w:rPr>
        <w:t xml:space="preserve">, the </w:t>
      </w:r>
      <w:r w:rsidR="000270C6">
        <w:rPr>
          <w:rFonts w:ascii="Arial" w:hAnsi="Arial" w:cs="Arial"/>
          <w:sz w:val="22"/>
          <w:szCs w:val="22"/>
        </w:rPr>
        <w:t>c</w:t>
      </w:r>
      <w:r w:rsidR="00363A4C" w:rsidRPr="004F7983">
        <w:rPr>
          <w:rFonts w:ascii="Arial" w:hAnsi="Arial" w:cs="Arial"/>
          <w:sz w:val="22"/>
          <w:szCs w:val="22"/>
        </w:rPr>
        <w:t xml:space="preserve">lerk shall not mail the </w:t>
      </w:r>
      <w:r w:rsidR="000270C6">
        <w:rPr>
          <w:rFonts w:ascii="Arial" w:hAnsi="Arial" w:cs="Arial"/>
          <w:sz w:val="22"/>
          <w:szCs w:val="22"/>
        </w:rPr>
        <w:t>d</w:t>
      </w:r>
      <w:r w:rsidR="00363A4C" w:rsidRPr="004F7983">
        <w:rPr>
          <w:rFonts w:ascii="Arial" w:hAnsi="Arial" w:cs="Arial"/>
          <w:sz w:val="22"/>
          <w:szCs w:val="22"/>
        </w:rPr>
        <w:t xml:space="preserve">efendant any LFO billing materials, and the </w:t>
      </w:r>
      <w:r w:rsidR="000270C6">
        <w:rPr>
          <w:rFonts w:ascii="Arial" w:hAnsi="Arial" w:cs="Arial"/>
          <w:sz w:val="22"/>
          <w:szCs w:val="22"/>
        </w:rPr>
        <w:t>d</w:t>
      </w:r>
      <w:r w:rsidR="00363A4C" w:rsidRPr="004F7983">
        <w:rPr>
          <w:rFonts w:ascii="Arial" w:hAnsi="Arial" w:cs="Arial"/>
          <w:sz w:val="22"/>
          <w:szCs w:val="22"/>
        </w:rPr>
        <w:t>efendant’s account shall not be sent to collections.</w:t>
      </w:r>
      <w:r w:rsidR="00176126" w:rsidRPr="004F7983">
        <w:rPr>
          <w:rFonts w:ascii="Arial" w:hAnsi="Arial" w:cs="Arial"/>
          <w:sz w:val="22"/>
          <w:szCs w:val="22"/>
        </w:rPr>
        <w:t xml:space="preserve"> </w:t>
      </w:r>
      <w:r w:rsidR="00731C7F" w:rsidRPr="004F7983">
        <w:rPr>
          <w:rFonts w:ascii="Arial" w:hAnsi="Arial" w:cs="Arial"/>
          <w:i/>
          <w:iCs/>
          <w:sz w:val="22"/>
          <w:szCs w:val="22"/>
        </w:rPr>
        <w:t>City of Richland v. Wakefield</w:t>
      </w:r>
      <w:r w:rsidR="00731C7F" w:rsidRPr="004F7983">
        <w:rPr>
          <w:rFonts w:ascii="Arial" w:hAnsi="Arial" w:cs="Arial"/>
          <w:sz w:val="22"/>
          <w:szCs w:val="22"/>
        </w:rPr>
        <w:t>, 186 Wn.2d 596, 607, 380 P.3d 459, 465 (2016).</w:t>
      </w:r>
    </w:p>
    <w:p w14:paraId="3F87C6DB" w14:textId="60057427" w:rsidR="00FA352C" w:rsidRPr="004F7983" w:rsidRDefault="00AB169B" w:rsidP="004F7983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b/>
          <w:sz w:val="22"/>
          <w:szCs w:val="22"/>
        </w:rPr>
        <w:t>4.</w:t>
      </w:r>
      <w:r w:rsidR="00CE5B66" w:rsidRPr="004F7983">
        <w:rPr>
          <w:rFonts w:ascii="Arial" w:hAnsi="Arial" w:cs="Arial"/>
          <w:b/>
          <w:sz w:val="22"/>
          <w:szCs w:val="22"/>
        </w:rPr>
        <w:tab/>
      </w:r>
      <w:r w:rsidR="00FA352C" w:rsidRPr="004F7983">
        <w:rPr>
          <w:rFonts w:ascii="Arial" w:hAnsi="Arial" w:cs="Arial"/>
          <w:b/>
          <w:sz w:val="22"/>
          <w:szCs w:val="22"/>
        </w:rPr>
        <w:t>Other Relief</w:t>
      </w:r>
    </w:p>
    <w:p w14:paraId="41896830" w14:textId="4C45D4BC" w:rsidR="007B49F7" w:rsidRPr="004F7983" w:rsidRDefault="007B49F7" w:rsidP="006156A8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4F7983">
        <w:rPr>
          <w:rFonts w:ascii="Arial" w:hAnsi="Arial" w:cs="Arial"/>
          <w:b/>
          <w:bCs/>
          <w:sz w:val="22"/>
          <w:szCs w:val="22"/>
        </w:rPr>
        <w:t>The Court orders:</w:t>
      </w:r>
    </w:p>
    <w:p w14:paraId="282A017C" w14:textId="6EDB133E" w:rsidR="00217AD8" w:rsidRPr="00316B17" w:rsidRDefault="00217AD8" w:rsidP="004F7983">
      <w:pPr>
        <w:tabs>
          <w:tab w:val="left" w:pos="9180"/>
        </w:tabs>
        <w:spacing w:before="120"/>
        <w:ind w:left="1440" w:hanging="720"/>
        <w:rPr>
          <w:rFonts w:ascii="Arial" w:hAnsi="Arial" w:cs="Arial"/>
          <w:sz w:val="22"/>
          <w:szCs w:val="22"/>
          <w:u w:val="single"/>
        </w:rPr>
      </w:pPr>
      <w:r>
        <w:t>[  ]</w:t>
      </w:r>
      <w:r>
        <w:tab/>
      </w:r>
      <w:r w:rsidRPr="00316B17">
        <w:rPr>
          <w:rFonts w:ascii="Arial" w:hAnsi="Arial" w:cs="Arial"/>
          <w:sz w:val="22"/>
          <w:szCs w:val="22"/>
          <w:u w:val="single"/>
        </w:rPr>
        <w:tab/>
      </w:r>
    </w:p>
    <w:p w14:paraId="6E87B8C7" w14:textId="77777777" w:rsidR="00217AD8" w:rsidRDefault="00217AD8" w:rsidP="004F7983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316B17">
        <w:rPr>
          <w:rFonts w:ascii="Arial" w:hAnsi="Arial" w:cs="Arial"/>
          <w:sz w:val="22"/>
          <w:szCs w:val="22"/>
          <w:u w:val="single"/>
        </w:rPr>
        <w:tab/>
      </w:r>
    </w:p>
    <w:p w14:paraId="791E08AF" w14:textId="77777777" w:rsidR="00217AD8" w:rsidRPr="00316B17" w:rsidRDefault="00217AD8" w:rsidP="004F7983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316B17">
        <w:rPr>
          <w:rFonts w:ascii="Arial" w:hAnsi="Arial" w:cs="Arial"/>
          <w:sz w:val="22"/>
          <w:szCs w:val="22"/>
          <w:u w:val="single"/>
        </w:rPr>
        <w:tab/>
      </w:r>
    </w:p>
    <w:p w14:paraId="59F0774F" w14:textId="675B9365" w:rsidR="00217AD8" w:rsidRPr="00AC5142" w:rsidRDefault="005662DF" w:rsidP="006156A8">
      <w:pPr>
        <w:tabs>
          <w:tab w:val="left" w:pos="8640"/>
        </w:tabs>
        <w:spacing w:before="120"/>
        <w:rPr>
          <w:rFonts w:ascii="Arial" w:hAnsi="Arial" w:cs="Arial"/>
          <w:i/>
          <w:iCs/>
          <w:sz w:val="22"/>
          <w:szCs w:val="22"/>
        </w:rPr>
      </w:pPr>
      <w:r w:rsidRPr="00AC5142">
        <w:rPr>
          <w:rFonts w:ascii="Arial" w:hAnsi="Arial" w:cs="Arial"/>
          <w:i/>
          <w:iCs/>
          <w:sz w:val="22"/>
          <w:szCs w:val="22"/>
        </w:rPr>
        <w:t>To b</w:t>
      </w:r>
      <w:r w:rsidR="00656CE9">
        <w:rPr>
          <w:rFonts w:ascii="Arial" w:hAnsi="Arial" w:cs="Arial"/>
          <w:i/>
          <w:iCs/>
          <w:sz w:val="22"/>
          <w:szCs w:val="22"/>
        </w:rPr>
        <w:t>e</w:t>
      </w:r>
      <w:r w:rsidR="00130569">
        <w:rPr>
          <w:rFonts w:ascii="Arial" w:hAnsi="Arial" w:cs="Arial"/>
          <w:i/>
          <w:iCs/>
          <w:sz w:val="22"/>
          <w:szCs w:val="22"/>
        </w:rPr>
        <w:t xml:space="preserve"> filled out</w:t>
      </w:r>
      <w:r w:rsidR="00E056F5">
        <w:rPr>
          <w:rFonts w:ascii="Arial" w:hAnsi="Arial" w:cs="Arial"/>
          <w:i/>
          <w:iCs/>
          <w:sz w:val="22"/>
          <w:szCs w:val="22"/>
        </w:rPr>
        <w:t xml:space="preserve"> </w:t>
      </w:r>
      <w:r w:rsidRPr="00AC5142">
        <w:rPr>
          <w:rFonts w:ascii="Arial" w:hAnsi="Arial" w:cs="Arial"/>
          <w:i/>
          <w:iCs/>
          <w:sz w:val="22"/>
          <w:szCs w:val="22"/>
        </w:rPr>
        <w:t>by Judge:</w:t>
      </w:r>
    </w:p>
    <w:p w14:paraId="6F56079D" w14:textId="77777777" w:rsidR="00DF5433" w:rsidRPr="00AC5142" w:rsidRDefault="00DF5433" w:rsidP="004F7983">
      <w:pPr>
        <w:keepNext/>
        <w:keepLines/>
        <w:tabs>
          <w:tab w:val="left" w:pos="4140"/>
          <w:tab w:val="left" w:pos="4680"/>
          <w:tab w:val="left" w:pos="9180"/>
        </w:tabs>
        <w:overflowPunct w:val="0"/>
        <w:autoSpaceDE w:val="0"/>
        <w:autoSpaceDN w:val="0"/>
        <w:adjustRightInd w:val="0"/>
        <w:spacing w:before="240"/>
        <w:textAlignment w:val="baseline"/>
        <w:rPr>
          <w:rFonts w:ascii="Arial" w:eastAsia="Times New Roman" w:hAnsi="Arial" w:cs="Arial"/>
          <w:sz w:val="22"/>
          <w:szCs w:val="22"/>
        </w:rPr>
      </w:pPr>
      <w:r w:rsidRPr="00AC5142">
        <w:rPr>
          <w:rFonts w:ascii="Arial" w:eastAsia="Times New Roman" w:hAnsi="Arial" w:cs="Arial"/>
          <w:sz w:val="22"/>
          <w:szCs w:val="22"/>
        </w:rPr>
        <w:t>Dated:</w:t>
      </w:r>
      <w:r w:rsidRPr="00AC5142">
        <w:rPr>
          <w:rFonts w:ascii="Arial" w:eastAsia="Times New Roman" w:hAnsi="Arial" w:cs="Arial"/>
          <w:sz w:val="22"/>
          <w:szCs w:val="22"/>
          <w:u w:val="single"/>
        </w:rPr>
        <w:tab/>
      </w:r>
      <w:r w:rsidRPr="00AC5142">
        <w:rPr>
          <w:rFonts w:ascii="Arial" w:eastAsia="Times New Roman" w:hAnsi="Arial" w:cs="Arial"/>
          <w:sz w:val="22"/>
          <w:szCs w:val="22"/>
        </w:rPr>
        <w:tab/>
      </w:r>
      <w:r w:rsidRPr="00AC5142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26EF64A" w14:textId="77777777" w:rsidR="00DF5433" w:rsidRPr="00251BD3" w:rsidRDefault="00DF5433" w:rsidP="00DF5433">
      <w:pPr>
        <w:keepNext/>
        <w:keepLines/>
        <w:tabs>
          <w:tab w:val="left" w:pos="4680"/>
        </w:tabs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sz w:val="20"/>
          <w:szCs w:val="22"/>
        </w:rPr>
      </w:pPr>
      <w:r w:rsidRPr="00251BD3">
        <w:rPr>
          <w:rFonts w:ascii="Arial" w:eastAsia="Times New Roman" w:hAnsi="Arial" w:cs="Arial"/>
          <w:b/>
          <w:sz w:val="20"/>
          <w:szCs w:val="22"/>
        </w:rPr>
        <w:tab/>
        <w:t>Judge</w:t>
      </w:r>
    </w:p>
    <w:p w14:paraId="51AE5DBA" w14:textId="77777777" w:rsidR="00E2225E" w:rsidRDefault="00E2225E" w:rsidP="005662DF">
      <w:pPr>
        <w:tabs>
          <w:tab w:val="left" w:pos="8640"/>
        </w:tabs>
        <w:spacing w:before="120"/>
        <w:rPr>
          <w:rFonts w:ascii="Arial" w:hAnsi="Arial" w:cs="Arial"/>
          <w:i/>
          <w:iCs/>
          <w:sz w:val="22"/>
          <w:szCs w:val="22"/>
        </w:rPr>
      </w:pPr>
    </w:p>
    <w:p w14:paraId="34B5B2AF" w14:textId="70463D66" w:rsidR="005662DF" w:rsidRDefault="00DF5433" w:rsidP="005662DF">
      <w:pPr>
        <w:tabs>
          <w:tab w:val="left" w:pos="8640"/>
        </w:tabs>
        <w:spacing w:before="120"/>
        <w:rPr>
          <w:rFonts w:ascii="Arial" w:hAnsi="Arial" w:cs="Arial"/>
          <w:i/>
          <w:iCs/>
          <w:sz w:val="22"/>
          <w:szCs w:val="22"/>
        </w:rPr>
      </w:pPr>
      <w:r w:rsidRPr="00AC5142">
        <w:rPr>
          <w:rFonts w:ascii="Arial" w:hAnsi="Arial" w:cs="Arial"/>
          <w:i/>
          <w:iCs/>
          <w:sz w:val="22"/>
          <w:szCs w:val="22"/>
        </w:rPr>
        <w:lastRenderedPageBreak/>
        <w:t xml:space="preserve">To be </w:t>
      </w:r>
      <w:r w:rsidR="00130569">
        <w:rPr>
          <w:rFonts w:ascii="Arial" w:hAnsi="Arial" w:cs="Arial"/>
          <w:i/>
          <w:iCs/>
          <w:sz w:val="22"/>
          <w:szCs w:val="22"/>
        </w:rPr>
        <w:t xml:space="preserve">filled out </w:t>
      </w:r>
      <w:r w:rsidRPr="00AC5142">
        <w:rPr>
          <w:rFonts w:ascii="Arial" w:hAnsi="Arial" w:cs="Arial"/>
          <w:i/>
          <w:iCs/>
          <w:sz w:val="22"/>
          <w:szCs w:val="22"/>
        </w:rPr>
        <w:t xml:space="preserve">by person </w:t>
      </w:r>
      <w:r w:rsidR="00130569">
        <w:rPr>
          <w:rFonts w:ascii="Arial" w:hAnsi="Arial" w:cs="Arial"/>
          <w:i/>
          <w:iCs/>
          <w:sz w:val="22"/>
          <w:szCs w:val="22"/>
        </w:rPr>
        <w:t>filling out</w:t>
      </w:r>
      <w:r w:rsidR="00130569" w:rsidRPr="00AC5142">
        <w:rPr>
          <w:rFonts w:ascii="Arial" w:hAnsi="Arial" w:cs="Arial"/>
          <w:i/>
          <w:iCs/>
          <w:sz w:val="22"/>
          <w:szCs w:val="22"/>
        </w:rPr>
        <w:t xml:space="preserve"> </w:t>
      </w:r>
      <w:r w:rsidRPr="00AC5142">
        <w:rPr>
          <w:rFonts w:ascii="Arial" w:hAnsi="Arial" w:cs="Arial"/>
          <w:i/>
          <w:iCs/>
          <w:sz w:val="22"/>
          <w:szCs w:val="22"/>
        </w:rPr>
        <w:t>this form:</w:t>
      </w:r>
    </w:p>
    <w:p w14:paraId="122915E4" w14:textId="6C5AD5DF" w:rsidR="00AC5142" w:rsidRPr="00AC5142" w:rsidRDefault="00AC5142" w:rsidP="00251BD3">
      <w:pPr>
        <w:keepNext/>
        <w:keepLines/>
        <w:overflowPunct w:val="0"/>
        <w:autoSpaceDE w:val="0"/>
        <w:autoSpaceDN w:val="0"/>
        <w:adjustRightInd w:val="0"/>
        <w:spacing w:before="120" w:after="240"/>
        <w:textAlignment w:val="baseline"/>
        <w:rPr>
          <w:rFonts w:ascii="Arial" w:eastAsia="Times New Roman" w:hAnsi="Arial" w:cs="Arial"/>
          <w:sz w:val="22"/>
          <w:szCs w:val="22"/>
        </w:rPr>
      </w:pPr>
      <w:r w:rsidRPr="00AC5142">
        <w:rPr>
          <w:rFonts w:ascii="Arial" w:eastAsia="Times New Roman" w:hAnsi="Arial" w:cs="Arial"/>
          <w:sz w:val="22"/>
          <w:szCs w:val="22"/>
        </w:rPr>
        <w:t>Presented by:</w:t>
      </w:r>
    </w:p>
    <w:p w14:paraId="4D398C91" w14:textId="77777777" w:rsidR="00AC5142" w:rsidRPr="00AC5142" w:rsidRDefault="00AC5142" w:rsidP="004F7983">
      <w:pPr>
        <w:keepNext/>
        <w:keepLines/>
        <w:tabs>
          <w:tab w:val="left" w:pos="0"/>
          <w:tab w:val="left" w:pos="4140"/>
          <w:tab w:val="left" w:pos="6480"/>
        </w:tabs>
        <w:suppressAutoHyphens/>
        <w:overflowPunct w:val="0"/>
        <w:autoSpaceDE w:val="0"/>
        <w:autoSpaceDN w:val="0"/>
        <w:adjustRightInd w:val="0"/>
        <w:spacing w:before="240"/>
        <w:textAlignment w:val="baseline"/>
        <w:rPr>
          <w:rFonts w:ascii="Arial" w:eastAsia="Times New Roman" w:hAnsi="Arial" w:cs="Arial"/>
          <w:noProof/>
          <w:sz w:val="22"/>
          <w:szCs w:val="22"/>
          <w:u w:val="single"/>
        </w:rPr>
      </w:pPr>
      <w:r w:rsidRPr="00AC5142">
        <w:rPr>
          <w:rFonts w:ascii="Arial" w:eastAsia="Times New Roman" w:hAnsi="Arial" w:cs="Arial"/>
          <w:noProof/>
          <w:sz w:val="22"/>
          <w:szCs w:val="22"/>
          <w:u w:val="single"/>
        </w:rPr>
        <w:tab/>
      </w:r>
    </w:p>
    <w:p w14:paraId="33D26E1E" w14:textId="77777777" w:rsidR="00AC5142" w:rsidRPr="00251BD3" w:rsidRDefault="00AC5142" w:rsidP="00AC5142">
      <w:pPr>
        <w:keepNext/>
        <w:keepLines/>
        <w:tabs>
          <w:tab w:val="left" w:pos="0"/>
          <w:tab w:val="left" w:pos="3240"/>
          <w:tab w:val="left" w:pos="648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0"/>
          <w:szCs w:val="22"/>
        </w:rPr>
      </w:pPr>
      <w:r w:rsidRPr="00251BD3">
        <w:rPr>
          <w:rFonts w:ascii="Arial" w:eastAsia="Times New Roman" w:hAnsi="Arial" w:cs="Arial"/>
          <w:sz w:val="20"/>
          <w:szCs w:val="22"/>
        </w:rPr>
        <w:t>Signature of Defendant/Attorney WSBA No.</w:t>
      </w:r>
    </w:p>
    <w:p w14:paraId="2AD74DC4" w14:textId="5FEE31D5" w:rsidR="00AC5142" w:rsidRPr="00AC5142" w:rsidRDefault="00AC5142" w:rsidP="00AC5142">
      <w:pPr>
        <w:keepNext/>
        <w:keepLines/>
        <w:tabs>
          <w:tab w:val="left" w:pos="0"/>
          <w:tab w:val="left" w:pos="4140"/>
          <w:tab w:val="left" w:pos="6480"/>
        </w:tabs>
        <w:suppressAutoHyphens/>
        <w:overflowPunct w:val="0"/>
        <w:autoSpaceDE w:val="0"/>
        <w:autoSpaceDN w:val="0"/>
        <w:adjustRightInd w:val="0"/>
        <w:spacing w:before="240"/>
        <w:textAlignment w:val="baseline"/>
        <w:rPr>
          <w:rFonts w:ascii="Arial" w:eastAsia="Times New Roman" w:hAnsi="Arial" w:cs="Arial"/>
          <w:sz w:val="22"/>
          <w:szCs w:val="22"/>
        </w:rPr>
      </w:pPr>
      <w:r w:rsidRPr="00AC5142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D504F7E" w14:textId="2A7A064E" w:rsidR="00460287" w:rsidRPr="00251BD3" w:rsidRDefault="00AC5142" w:rsidP="004F7983">
      <w:pPr>
        <w:keepNext/>
        <w:keepLines/>
        <w:tabs>
          <w:tab w:val="left" w:pos="0"/>
          <w:tab w:val="left" w:pos="3240"/>
          <w:tab w:val="left" w:pos="6480"/>
        </w:tabs>
        <w:suppressAutoHyphens/>
        <w:overflowPunct w:val="0"/>
        <w:autoSpaceDE w:val="0"/>
        <w:autoSpaceDN w:val="0"/>
        <w:adjustRightInd w:val="0"/>
        <w:textAlignment w:val="baseline"/>
        <w:rPr>
          <w:sz w:val="22"/>
        </w:rPr>
      </w:pPr>
      <w:r w:rsidRPr="00251BD3">
        <w:rPr>
          <w:rFonts w:ascii="Arial" w:eastAsia="Times New Roman" w:hAnsi="Arial" w:cs="Arial"/>
          <w:sz w:val="20"/>
          <w:szCs w:val="22"/>
        </w:rPr>
        <w:t>Print Name</w:t>
      </w:r>
    </w:p>
    <w:sectPr w:rsidR="00460287" w:rsidRPr="00251BD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EE22D" w14:textId="77777777" w:rsidR="003B377B" w:rsidRDefault="003B377B" w:rsidP="00BB3CC0">
      <w:r>
        <w:separator/>
      </w:r>
    </w:p>
  </w:endnote>
  <w:endnote w:type="continuationSeparator" w:id="0">
    <w:p w14:paraId="2B9D0931" w14:textId="77777777" w:rsidR="003B377B" w:rsidRDefault="003B377B" w:rsidP="00BB3CC0">
      <w:r>
        <w:continuationSeparator/>
      </w:r>
    </w:p>
  </w:endnote>
  <w:endnote w:type="continuationNotice" w:id="1">
    <w:p w14:paraId="54634B50" w14:textId="77777777" w:rsidR="003B377B" w:rsidRDefault="003B37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29"/>
      <w:gridCol w:w="3103"/>
    </w:tblGrid>
    <w:tr w:rsidR="00BB3CC0" w:rsidRPr="006F4566" w14:paraId="7D5E6063" w14:textId="77777777" w:rsidTr="00D06DDD">
      <w:tc>
        <w:tcPr>
          <w:tcW w:w="3192" w:type="dxa"/>
          <w:shd w:val="clear" w:color="auto" w:fill="auto"/>
        </w:tcPr>
        <w:p w14:paraId="41C39520" w14:textId="77777777" w:rsidR="00BB3CC0" w:rsidRPr="000272F7" w:rsidRDefault="00BB3CC0" w:rsidP="00BB3CC0">
          <w:pPr>
            <w:pStyle w:val="Default"/>
            <w:rPr>
              <w:rStyle w:val="PageNumber"/>
              <w:rFonts w:ascii="Arial" w:hAnsi="Arial" w:cs="Arial"/>
              <w:sz w:val="18"/>
              <w:szCs w:val="18"/>
            </w:rPr>
          </w:pPr>
          <w:r w:rsidRPr="000272F7">
            <w:rPr>
              <w:rStyle w:val="PageNumber"/>
              <w:rFonts w:ascii="Arial" w:hAnsi="Arial" w:cs="Arial"/>
              <w:sz w:val="18"/>
              <w:szCs w:val="18"/>
            </w:rPr>
            <w:t>GR 39</w:t>
          </w:r>
        </w:p>
        <w:p w14:paraId="073CD24E" w14:textId="70219E66" w:rsidR="00BB3CC0" w:rsidRPr="00326A8C" w:rsidRDefault="00BB3CC0" w:rsidP="00BB3CC0">
          <w:pPr>
            <w:pStyle w:val="Default"/>
            <w:rPr>
              <w:rStyle w:val="PageNumber"/>
              <w:rFonts w:ascii="Arial" w:hAnsi="Arial" w:cs="Arial"/>
              <w:szCs w:val="24"/>
            </w:rPr>
          </w:pPr>
          <w:r w:rsidRPr="000272F7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0272F7" w:rsidRPr="00251BD3">
            <w:rPr>
              <w:rStyle w:val="PageNumber"/>
              <w:rFonts w:ascii="Arial" w:hAnsi="Arial" w:cs="Arial"/>
              <w:i/>
              <w:sz w:val="18"/>
              <w:szCs w:val="18"/>
            </w:rPr>
            <w:t>08</w:t>
          </w:r>
          <w:r w:rsidRPr="000272F7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0272F7" w:rsidRPr="00251BD3">
            <w:rPr>
              <w:rStyle w:val="PageNumber"/>
              <w:rFonts w:ascii="Arial" w:hAnsi="Arial" w:cs="Arial"/>
              <w:i/>
              <w:sz w:val="18"/>
              <w:szCs w:val="18"/>
            </w:rPr>
            <w:t>4</w:t>
          </w:r>
          <w:r w:rsidRPr="000272F7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  <w:r w:rsidRPr="000272F7">
            <w:rPr>
              <w:rStyle w:val="PageNumber"/>
              <w:rFonts w:ascii="Arial" w:hAnsi="Arial" w:cs="Arial"/>
              <w:sz w:val="18"/>
              <w:szCs w:val="18"/>
            </w:rPr>
            <w:t xml:space="preserve"> Mandatory</w:t>
          </w:r>
        </w:p>
        <w:p w14:paraId="435CC078" w14:textId="179F3F8D" w:rsidR="00BB3CC0" w:rsidRPr="009D08DE" w:rsidRDefault="00BB3CC0" w:rsidP="00BB3CC0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 w:rsidRPr="009D08DE">
            <w:rPr>
              <w:rStyle w:val="PageNumber"/>
              <w:rFonts w:ascii="Arial" w:hAnsi="Arial" w:cs="Arial"/>
              <w:sz w:val="18"/>
              <w:szCs w:val="18"/>
            </w:rPr>
            <w:t>CR 08.08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1</w:t>
          </w:r>
          <w:r w:rsidRPr="009D08DE">
            <w:rPr>
              <w:rStyle w:val="PageNumber"/>
              <w:rFonts w:ascii="Arial" w:hAnsi="Arial" w:cs="Arial"/>
              <w:sz w:val="18"/>
              <w:szCs w:val="18"/>
            </w:rPr>
            <w:t>0</w:t>
          </w:r>
          <w:r w:rsidR="003B1998">
            <w:rPr>
              <w:rStyle w:val="PageNumber"/>
              <w:rFonts w:ascii="Arial" w:hAnsi="Arial" w:cs="Arial"/>
              <w:sz w:val="18"/>
              <w:szCs w:val="18"/>
            </w:rPr>
            <w:t>wi</w:t>
          </w:r>
        </w:p>
      </w:tc>
      <w:tc>
        <w:tcPr>
          <w:tcW w:w="3192" w:type="dxa"/>
          <w:shd w:val="clear" w:color="auto" w:fill="auto"/>
        </w:tcPr>
        <w:p w14:paraId="58509608" w14:textId="2E19A629" w:rsidR="00BB3CC0" w:rsidRPr="00E83EDD" w:rsidRDefault="00BB3CC0" w:rsidP="00BB3CC0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BB3CC0">
            <w:rPr>
              <w:rFonts w:ascii="Arial" w:hAnsi="Arial" w:cs="Arial"/>
              <w:sz w:val="18"/>
              <w:szCs w:val="18"/>
            </w:rPr>
            <w:t>Order re: Legal Financial</w:t>
          </w:r>
          <w:r>
            <w:rPr>
              <w:rFonts w:ascii="Arial" w:hAnsi="Arial" w:cs="Arial"/>
              <w:sz w:val="18"/>
              <w:szCs w:val="18"/>
            </w:rPr>
            <w:t xml:space="preserve"> Obligations</w:t>
          </w:r>
        </w:p>
        <w:p w14:paraId="269893F7" w14:textId="7FADBDD2" w:rsidR="00BB3CC0" w:rsidRPr="00F7745F" w:rsidRDefault="00BB3CC0" w:rsidP="00BB3CC0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F7983">
            <w:rPr>
              <w:rFonts w:ascii="Arial" w:hAnsi="Arial" w:cs="Arial"/>
              <w:sz w:val="18"/>
              <w:szCs w:val="18"/>
            </w:rPr>
            <w:t>p.</w:t>
          </w:r>
          <w:r w:rsidR="006965CE" w:rsidRPr="006965CE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6965CE" w:rsidRPr="006965CE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="006965CE" w:rsidRPr="006965CE">
            <w:rPr>
              <w:rFonts w:ascii="Arial" w:hAnsi="Arial" w:cs="Arial"/>
              <w:b/>
              <w:bCs/>
              <w:sz w:val="18"/>
              <w:szCs w:val="18"/>
            </w:rPr>
            <w:instrText xml:space="preserve"> PAGE  \* Arabic  \* MERGEFORMAT </w:instrText>
          </w:r>
          <w:r w:rsidR="006965CE" w:rsidRPr="006965CE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3B1998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="006965CE" w:rsidRPr="006965CE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="006965CE" w:rsidRPr="006965CE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6965CE" w:rsidRPr="004F7983">
            <w:rPr>
              <w:rFonts w:ascii="Arial" w:hAnsi="Arial" w:cs="Arial"/>
              <w:sz w:val="18"/>
              <w:szCs w:val="18"/>
            </w:rPr>
            <w:t>of</w:t>
          </w:r>
          <w:r w:rsidR="006965CE" w:rsidRPr="006965CE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6965CE" w:rsidRPr="006965CE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="006965CE" w:rsidRPr="006965CE">
            <w:rPr>
              <w:rFonts w:ascii="Arial" w:hAnsi="Arial" w:cs="Arial"/>
              <w:b/>
              <w:bCs/>
              <w:sz w:val="18"/>
              <w:szCs w:val="18"/>
            </w:rPr>
            <w:instrText xml:space="preserve"> NUMPAGES  \* Arabic  \* MERGEFORMAT </w:instrText>
          </w:r>
          <w:r w:rsidR="006965CE" w:rsidRPr="006965CE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3B1998">
            <w:rPr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="006965CE" w:rsidRPr="006965CE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46712327" w14:textId="77777777" w:rsidR="00BB3CC0" w:rsidRPr="006F4566" w:rsidRDefault="00BB3CC0" w:rsidP="00BB3CC0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2C61C9DE" w14:textId="17D62928" w:rsidR="00BB3CC0" w:rsidRDefault="00BB3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E2BFC" w14:textId="77777777" w:rsidR="003B377B" w:rsidRDefault="003B377B" w:rsidP="00BB3CC0">
      <w:r>
        <w:separator/>
      </w:r>
    </w:p>
  </w:footnote>
  <w:footnote w:type="continuationSeparator" w:id="0">
    <w:p w14:paraId="12AF5CD2" w14:textId="77777777" w:rsidR="003B377B" w:rsidRDefault="003B377B" w:rsidP="00BB3CC0">
      <w:r>
        <w:continuationSeparator/>
      </w:r>
    </w:p>
  </w:footnote>
  <w:footnote w:type="continuationNotice" w:id="1">
    <w:p w14:paraId="52BC8323" w14:textId="77777777" w:rsidR="003B377B" w:rsidRDefault="003B37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6176C"/>
    <w:multiLevelType w:val="hybridMultilevel"/>
    <w:tmpl w:val="E60ACD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46736"/>
    <w:multiLevelType w:val="hybridMultilevel"/>
    <w:tmpl w:val="E7CAC2F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87CA3"/>
    <w:multiLevelType w:val="hybridMultilevel"/>
    <w:tmpl w:val="17CA0322"/>
    <w:lvl w:ilvl="0" w:tplc="5690420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EF25FF"/>
    <w:multiLevelType w:val="hybridMultilevel"/>
    <w:tmpl w:val="E60ACD1C"/>
    <w:lvl w:ilvl="0" w:tplc="903CE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63E25"/>
    <w:multiLevelType w:val="hybridMultilevel"/>
    <w:tmpl w:val="9A5E71B0"/>
    <w:lvl w:ilvl="0" w:tplc="63BCA50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9C"/>
    <w:rsid w:val="00002C98"/>
    <w:rsid w:val="000150F2"/>
    <w:rsid w:val="00021AB7"/>
    <w:rsid w:val="00022324"/>
    <w:rsid w:val="00024DF8"/>
    <w:rsid w:val="000262B8"/>
    <w:rsid w:val="000270C6"/>
    <w:rsid w:val="000272F7"/>
    <w:rsid w:val="000301D0"/>
    <w:rsid w:val="0003549B"/>
    <w:rsid w:val="00036144"/>
    <w:rsid w:val="00044A4A"/>
    <w:rsid w:val="00056AAE"/>
    <w:rsid w:val="0005770B"/>
    <w:rsid w:val="0005782F"/>
    <w:rsid w:val="000636F8"/>
    <w:rsid w:val="00067E25"/>
    <w:rsid w:val="000709E9"/>
    <w:rsid w:val="00071682"/>
    <w:rsid w:val="00071AEC"/>
    <w:rsid w:val="00072B86"/>
    <w:rsid w:val="00074575"/>
    <w:rsid w:val="0007595D"/>
    <w:rsid w:val="00086A6F"/>
    <w:rsid w:val="00095336"/>
    <w:rsid w:val="00096358"/>
    <w:rsid w:val="000A0984"/>
    <w:rsid w:val="000A1838"/>
    <w:rsid w:val="000A1843"/>
    <w:rsid w:val="000A71B9"/>
    <w:rsid w:val="000D0C64"/>
    <w:rsid w:val="000D1DC6"/>
    <w:rsid w:val="001045FE"/>
    <w:rsid w:val="00106147"/>
    <w:rsid w:val="0010754B"/>
    <w:rsid w:val="001210E7"/>
    <w:rsid w:val="001220D9"/>
    <w:rsid w:val="00130569"/>
    <w:rsid w:val="00143F50"/>
    <w:rsid w:val="00152C05"/>
    <w:rsid w:val="00156CB9"/>
    <w:rsid w:val="00161010"/>
    <w:rsid w:val="00163C39"/>
    <w:rsid w:val="001641C7"/>
    <w:rsid w:val="001649AA"/>
    <w:rsid w:val="00176126"/>
    <w:rsid w:val="00176758"/>
    <w:rsid w:val="001774FC"/>
    <w:rsid w:val="00186C91"/>
    <w:rsid w:val="0019217B"/>
    <w:rsid w:val="0019547D"/>
    <w:rsid w:val="001A0301"/>
    <w:rsid w:val="001A0E1A"/>
    <w:rsid w:val="001A7DFC"/>
    <w:rsid w:val="001B37BC"/>
    <w:rsid w:val="001C47D7"/>
    <w:rsid w:val="001C633B"/>
    <w:rsid w:val="001D0DDC"/>
    <w:rsid w:val="001D3E68"/>
    <w:rsid w:val="001D75F5"/>
    <w:rsid w:val="001F5F6E"/>
    <w:rsid w:val="001F600F"/>
    <w:rsid w:val="00200456"/>
    <w:rsid w:val="00203F44"/>
    <w:rsid w:val="00206B83"/>
    <w:rsid w:val="0021035A"/>
    <w:rsid w:val="0021093F"/>
    <w:rsid w:val="00214BAD"/>
    <w:rsid w:val="00217AD8"/>
    <w:rsid w:val="00220658"/>
    <w:rsid w:val="002250E7"/>
    <w:rsid w:val="00242AB2"/>
    <w:rsid w:val="00251BD3"/>
    <w:rsid w:val="002645CF"/>
    <w:rsid w:val="00272680"/>
    <w:rsid w:val="0028543C"/>
    <w:rsid w:val="002864BC"/>
    <w:rsid w:val="002911EB"/>
    <w:rsid w:val="00291749"/>
    <w:rsid w:val="0029444C"/>
    <w:rsid w:val="00295CA5"/>
    <w:rsid w:val="002A0853"/>
    <w:rsid w:val="002B0CD9"/>
    <w:rsid w:val="002B3D22"/>
    <w:rsid w:val="002B4C55"/>
    <w:rsid w:val="002C6361"/>
    <w:rsid w:val="002C70AF"/>
    <w:rsid w:val="002D1570"/>
    <w:rsid w:val="002D36F0"/>
    <w:rsid w:val="002E1873"/>
    <w:rsid w:val="002F0EBB"/>
    <w:rsid w:val="002F1510"/>
    <w:rsid w:val="002F2971"/>
    <w:rsid w:val="002F7C8C"/>
    <w:rsid w:val="00302B90"/>
    <w:rsid w:val="00303B96"/>
    <w:rsid w:val="00303EB0"/>
    <w:rsid w:val="00303ED8"/>
    <w:rsid w:val="00311384"/>
    <w:rsid w:val="00316B17"/>
    <w:rsid w:val="003170C6"/>
    <w:rsid w:val="003210E9"/>
    <w:rsid w:val="0033250D"/>
    <w:rsid w:val="003436B9"/>
    <w:rsid w:val="00344FFC"/>
    <w:rsid w:val="00351612"/>
    <w:rsid w:val="003528A8"/>
    <w:rsid w:val="00354089"/>
    <w:rsid w:val="00361229"/>
    <w:rsid w:val="00363A4C"/>
    <w:rsid w:val="00366D56"/>
    <w:rsid w:val="00367F35"/>
    <w:rsid w:val="003828AD"/>
    <w:rsid w:val="003A648D"/>
    <w:rsid w:val="003A76F3"/>
    <w:rsid w:val="003B0ECE"/>
    <w:rsid w:val="003B1998"/>
    <w:rsid w:val="003B377B"/>
    <w:rsid w:val="003B5539"/>
    <w:rsid w:val="003B7DAF"/>
    <w:rsid w:val="003C50ED"/>
    <w:rsid w:val="003C682E"/>
    <w:rsid w:val="003D1F03"/>
    <w:rsid w:val="003D541A"/>
    <w:rsid w:val="003E0D27"/>
    <w:rsid w:val="003F2881"/>
    <w:rsid w:val="003F7CC0"/>
    <w:rsid w:val="0040566A"/>
    <w:rsid w:val="0040691D"/>
    <w:rsid w:val="00412A33"/>
    <w:rsid w:val="00415A95"/>
    <w:rsid w:val="00420CF0"/>
    <w:rsid w:val="00423DA8"/>
    <w:rsid w:val="00426BF4"/>
    <w:rsid w:val="00433880"/>
    <w:rsid w:val="00433954"/>
    <w:rsid w:val="00434BAD"/>
    <w:rsid w:val="0044719F"/>
    <w:rsid w:val="00451E41"/>
    <w:rsid w:val="004571CF"/>
    <w:rsid w:val="00460287"/>
    <w:rsid w:val="00467F89"/>
    <w:rsid w:val="00472DF2"/>
    <w:rsid w:val="00491F41"/>
    <w:rsid w:val="00494638"/>
    <w:rsid w:val="00495B5B"/>
    <w:rsid w:val="00497340"/>
    <w:rsid w:val="004A19E4"/>
    <w:rsid w:val="004B3388"/>
    <w:rsid w:val="004C0DB9"/>
    <w:rsid w:val="004E5523"/>
    <w:rsid w:val="004E6B9E"/>
    <w:rsid w:val="004F7983"/>
    <w:rsid w:val="00504639"/>
    <w:rsid w:val="00504D01"/>
    <w:rsid w:val="00506A3E"/>
    <w:rsid w:val="00522437"/>
    <w:rsid w:val="005326E7"/>
    <w:rsid w:val="005343C5"/>
    <w:rsid w:val="00536E93"/>
    <w:rsid w:val="00537AEC"/>
    <w:rsid w:val="0056508F"/>
    <w:rsid w:val="005662DF"/>
    <w:rsid w:val="00572CCD"/>
    <w:rsid w:val="00583779"/>
    <w:rsid w:val="00584D3D"/>
    <w:rsid w:val="00594F73"/>
    <w:rsid w:val="005A3274"/>
    <w:rsid w:val="005A69D2"/>
    <w:rsid w:val="005A6DDA"/>
    <w:rsid w:val="005B2250"/>
    <w:rsid w:val="005B4BC8"/>
    <w:rsid w:val="005C2E63"/>
    <w:rsid w:val="005C3938"/>
    <w:rsid w:val="005C4EA9"/>
    <w:rsid w:val="005C758E"/>
    <w:rsid w:val="005D2A12"/>
    <w:rsid w:val="005D3855"/>
    <w:rsid w:val="005F76A2"/>
    <w:rsid w:val="00602ED8"/>
    <w:rsid w:val="00603573"/>
    <w:rsid w:val="00605B1B"/>
    <w:rsid w:val="006156A8"/>
    <w:rsid w:val="00617648"/>
    <w:rsid w:val="00621683"/>
    <w:rsid w:val="00623D7E"/>
    <w:rsid w:val="0063193B"/>
    <w:rsid w:val="006419B2"/>
    <w:rsid w:val="00642C01"/>
    <w:rsid w:val="0065052D"/>
    <w:rsid w:val="00653BD8"/>
    <w:rsid w:val="00656CE9"/>
    <w:rsid w:val="006619B2"/>
    <w:rsid w:val="00662ECE"/>
    <w:rsid w:val="006651E7"/>
    <w:rsid w:val="006768A5"/>
    <w:rsid w:val="006847A0"/>
    <w:rsid w:val="006965CE"/>
    <w:rsid w:val="006A0CB6"/>
    <w:rsid w:val="006A2B2C"/>
    <w:rsid w:val="006A3689"/>
    <w:rsid w:val="006B1A12"/>
    <w:rsid w:val="006C150F"/>
    <w:rsid w:val="006D2C22"/>
    <w:rsid w:val="006D7380"/>
    <w:rsid w:val="006E04E0"/>
    <w:rsid w:val="006E4695"/>
    <w:rsid w:val="006F1B6D"/>
    <w:rsid w:val="006F293E"/>
    <w:rsid w:val="006F579F"/>
    <w:rsid w:val="007026B3"/>
    <w:rsid w:val="00706278"/>
    <w:rsid w:val="007104D9"/>
    <w:rsid w:val="00716649"/>
    <w:rsid w:val="00716B5E"/>
    <w:rsid w:val="00730B41"/>
    <w:rsid w:val="00731C7F"/>
    <w:rsid w:val="00732F94"/>
    <w:rsid w:val="00737867"/>
    <w:rsid w:val="00773C9C"/>
    <w:rsid w:val="00775F8C"/>
    <w:rsid w:val="00780950"/>
    <w:rsid w:val="0078278C"/>
    <w:rsid w:val="00784492"/>
    <w:rsid w:val="007845BC"/>
    <w:rsid w:val="0079464F"/>
    <w:rsid w:val="00794B35"/>
    <w:rsid w:val="007971B3"/>
    <w:rsid w:val="007B2582"/>
    <w:rsid w:val="007B49F7"/>
    <w:rsid w:val="007D7675"/>
    <w:rsid w:val="007E39F7"/>
    <w:rsid w:val="007F008D"/>
    <w:rsid w:val="007F0C61"/>
    <w:rsid w:val="007F0D5D"/>
    <w:rsid w:val="007F61A9"/>
    <w:rsid w:val="00805926"/>
    <w:rsid w:val="00807497"/>
    <w:rsid w:val="00814C08"/>
    <w:rsid w:val="0082200D"/>
    <w:rsid w:val="00823314"/>
    <w:rsid w:val="0082436A"/>
    <w:rsid w:val="00832512"/>
    <w:rsid w:val="0084034E"/>
    <w:rsid w:val="00841B77"/>
    <w:rsid w:val="00843B79"/>
    <w:rsid w:val="008442EC"/>
    <w:rsid w:val="00845951"/>
    <w:rsid w:val="00845DA2"/>
    <w:rsid w:val="00847840"/>
    <w:rsid w:val="00855369"/>
    <w:rsid w:val="00857C6B"/>
    <w:rsid w:val="008643D1"/>
    <w:rsid w:val="008672E8"/>
    <w:rsid w:val="0087080D"/>
    <w:rsid w:val="00873709"/>
    <w:rsid w:val="00874420"/>
    <w:rsid w:val="00874F8F"/>
    <w:rsid w:val="008829F9"/>
    <w:rsid w:val="00883F30"/>
    <w:rsid w:val="00886A75"/>
    <w:rsid w:val="00887153"/>
    <w:rsid w:val="008A3E97"/>
    <w:rsid w:val="008A73DC"/>
    <w:rsid w:val="008B6DEF"/>
    <w:rsid w:val="008C3145"/>
    <w:rsid w:val="008D0D9C"/>
    <w:rsid w:val="008D22F8"/>
    <w:rsid w:val="008E34DB"/>
    <w:rsid w:val="008F0A76"/>
    <w:rsid w:val="008F25C8"/>
    <w:rsid w:val="008F2DFF"/>
    <w:rsid w:val="00900230"/>
    <w:rsid w:val="00904575"/>
    <w:rsid w:val="0090697A"/>
    <w:rsid w:val="00913F00"/>
    <w:rsid w:val="00916C71"/>
    <w:rsid w:val="00924A8B"/>
    <w:rsid w:val="00926020"/>
    <w:rsid w:val="00926CF3"/>
    <w:rsid w:val="009409AD"/>
    <w:rsid w:val="00946848"/>
    <w:rsid w:val="0095326F"/>
    <w:rsid w:val="00955B78"/>
    <w:rsid w:val="009640B7"/>
    <w:rsid w:val="00964720"/>
    <w:rsid w:val="00971D61"/>
    <w:rsid w:val="0097350F"/>
    <w:rsid w:val="00973806"/>
    <w:rsid w:val="009827B9"/>
    <w:rsid w:val="00983D47"/>
    <w:rsid w:val="00991539"/>
    <w:rsid w:val="009942D2"/>
    <w:rsid w:val="009949AB"/>
    <w:rsid w:val="00997A21"/>
    <w:rsid w:val="009A0848"/>
    <w:rsid w:val="009A31FE"/>
    <w:rsid w:val="009A50C5"/>
    <w:rsid w:val="009B5F7D"/>
    <w:rsid w:val="009B6E8F"/>
    <w:rsid w:val="009D42E4"/>
    <w:rsid w:val="009D64CA"/>
    <w:rsid w:val="009E412E"/>
    <w:rsid w:val="009F2143"/>
    <w:rsid w:val="009F2B5C"/>
    <w:rsid w:val="00A06C01"/>
    <w:rsid w:val="00A154F3"/>
    <w:rsid w:val="00A21EAC"/>
    <w:rsid w:val="00A32750"/>
    <w:rsid w:val="00A42D43"/>
    <w:rsid w:val="00A45597"/>
    <w:rsid w:val="00A46B34"/>
    <w:rsid w:val="00A54433"/>
    <w:rsid w:val="00A5674C"/>
    <w:rsid w:val="00A57E55"/>
    <w:rsid w:val="00A61295"/>
    <w:rsid w:val="00A64D6D"/>
    <w:rsid w:val="00A7378D"/>
    <w:rsid w:val="00A73A2F"/>
    <w:rsid w:val="00A848D5"/>
    <w:rsid w:val="00A9221E"/>
    <w:rsid w:val="00A92281"/>
    <w:rsid w:val="00A93A20"/>
    <w:rsid w:val="00A95FA6"/>
    <w:rsid w:val="00AB11D8"/>
    <w:rsid w:val="00AB169B"/>
    <w:rsid w:val="00AC12CD"/>
    <w:rsid w:val="00AC2A9C"/>
    <w:rsid w:val="00AC3AB7"/>
    <w:rsid w:val="00AC5142"/>
    <w:rsid w:val="00AE10E3"/>
    <w:rsid w:val="00AE20D3"/>
    <w:rsid w:val="00AE7D6A"/>
    <w:rsid w:val="00AF7B73"/>
    <w:rsid w:val="00B066D5"/>
    <w:rsid w:val="00B1066D"/>
    <w:rsid w:val="00B12347"/>
    <w:rsid w:val="00B37CB5"/>
    <w:rsid w:val="00B43D33"/>
    <w:rsid w:val="00B475D6"/>
    <w:rsid w:val="00B5127C"/>
    <w:rsid w:val="00B51895"/>
    <w:rsid w:val="00B611B0"/>
    <w:rsid w:val="00B770C6"/>
    <w:rsid w:val="00B81491"/>
    <w:rsid w:val="00B866A9"/>
    <w:rsid w:val="00B92DD3"/>
    <w:rsid w:val="00BA1316"/>
    <w:rsid w:val="00BA3358"/>
    <w:rsid w:val="00BA6BB3"/>
    <w:rsid w:val="00BB269C"/>
    <w:rsid w:val="00BB3CC0"/>
    <w:rsid w:val="00BC3606"/>
    <w:rsid w:val="00BC3CB1"/>
    <w:rsid w:val="00BC62F5"/>
    <w:rsid w:val="00BD0051"/>
    <w:rsid w:val="00BD46F8"/>
    <w:rsid w:val="00BD5368"/>
    <w:rsid w:val="00BD64CD"/>
    <w:rsid w:val="00BD7A27"/>
    <w:rsid w:val="00BE2205"/>
    <w:rsid w:val="00BE2483"/>
    <w:rsid w:val="00BE53AA"/>
    <w:rsid w:val="00BF45A0"/>
    <w:rsid w:val="00BF66E7"/>
    <w:rsid w:val="00BF6B9E"/>
    <w:rsid w:val="00C1273E"/>
    <w:rsid w:val="00C1394B"/>
    <w:rsid w:val="00C20480"/>
    <w:rsid w:val="00C22C9B"/>
    <w:rsid w:val="00C37FC4"/>
    <w:rsid w:val="00C41C8D"/>
    <w:rsid w:val="00C432CC"/>
    <w:rsid w:val="00C44CDB"/>
    <w:rsid w:val="00C50A37"/>
    <w:rsid w:val="00C64FA2"/>
    <w:rsid w:val="00C657F4"/>
    <w:rsid w:val="00C748FC"/>
    <w:rsid w:val="00C74CB4"/>
    <w:rsid w:val="00C773A1"/>
    <w:rsid w:val="00C8148C"/>
    <w:rsid w:val="00C875EE"/>
    <w:rsid w:val="00C93FF3"/>
    <w:rsid w:val="00C941DE"/>
    <w:rsid w:val="00CA4AD6"/>
    <w:rsid w:val="00CA78FE"/>
    <w:rsid w:val="00CB098C"/>
    <w:rsid w:val="00CB0DBC"/>
    <w:rsid w:val="00CC1AA8"/>
    <w:rsid w:val="00CC205A"/>
    <w:rsid w:val="00CC22F1"/>
    <w:rsid w:val="00CD04C4"/>
    <w:rsid w:val="00CD219D"/>
    <w:rsid w:val="00CD6993"/>
    <w:rsid w:val="00CE5B66"/>
    <w:rsid w:val="00CE62C8"/>
    <w:rsid w:val="00D0116D"/>
    <w:rsid w:val="00D10C30"/>
    <w:rsid w:val="00D15C73"/>
    <w:rsid w:val="00D24550"/>
    <w:rsid w:val="00D25E79"/>
    <w:rsid w:val="00D354F3"/>
    <w:rsid w:val="00D51D97"/>
    <w:rsid w:val="00D5210D"/>
    <w:rsid w:val="00D553F4"/>
    <w:rsid w:val="00D602D8"/>
    <w:rsid w:val="00D608C9"/>
    <w:rsid w:val="00D61543"/>
    <w:rsid w:val="00D646E0"/>
    <w:rsid w:val="00D733C6"/>
    <w:rsid w:val="00D7460F"/>
    <w:rsid w:val="00D7550F"/>
    <w:rsid w:val="00D77FA0"/>
    <w:rsid w:val="00D80748"/>
    <w:rsid w:val="00D96C35"/>
    <w:rsid w:val="00D9708E"/>
    <w:rsid w:val="00DA0E4B"/>
    <w:rsid w:val="00DA42CA"/>
    <w:rsid w:val="00DA5780"/>
    <w:rsid w:val="00DC4083"/>
    <w:rsid w:val="00DD68E5"/>
    <w:rsid w:val="00DD710C"/>
    <w:rsid w:val="00DD7D18"/>
    <w:rsid w:val="00DE1F96"/>
    <w:rsid w:val="00DE4A5E"/>
    <w:rsid w:val="00DF5433"/>
    <w:rsid w:val="00DF6729"/>
    <w:rsid w:val="00E01CE9"/>
    <w:rsid w:val="00E042EB"/>
    <w:rsid w:val="00E056F5"/>
    <w:rsid w:val="00E05BE9"/>
    <w:rsid w:val="00E07FC5"/>
    <w:rsid w:val="00E2225E"/>
    <w:rsid w:val="00E301FE"/>
    <w:rsid w:val="00E3081A"/>
    <w:rsid w:val="00E31161"/>
    <w:rsid w:val="00E35344"/>
    <w:rsid w:val="00E42587"/>
    <w:rsid w:val="00E44A97"/>
    <w:rsid w:val="00E44D13"/>
    <w:rsid w:val="00E46194"/>
    <w:rsid w:val="00E65986"/>
    <w:rsid w:val="00E71B9C"/>
    <w:rsid w:val="00E93E81"/>
    <w:rsid w:val="00E947F2"/>
    <w:rsid w:val="00EA4B82"/>
    <w:rsid w:val="00EA52AF"/>
    <w:rsid w:val="00EB0ED8"/>
    <w:rsid w:val="00EC4C85"/>
    <w:rsid w:val="00EC5A85"/>
    <w:rsid w:val="00ED1F11"/>
    <w:rsid w:val="00ED79C2"/>
    <w:rsid w:val="00EE619F"/>
    <w:rsid w:val="00EF47E4"/>
    <w:rsid w:val="00F1103A"/>
    <w:rsid w:val="00F1563B"/>
    <w:rsid w:val="00F2063F"/>
    <w:rsid w:val="00F24CE4"/>
    <w:rsid w:val="00F26A77"/>
    <w:rsid w:val="00F26BB7"/>
    <w:rsid w:val="00F512D5"/>
    <w:rsid w:val="00F56CA8"/>
    <w:rsid w:val="00F60996"/>
    <w:rsid w:val="00F631A0"/>
    <w:rsid w:val="00F701E6"/>
    <w:rsid w:val="00F705C2"/>
    <w:rsid w:val="00F70EFE"/>
    <w:rsid w:val="00F741D3"/>
    <w:rsid w:val="00F746D2"/>
    <w:rsid w:val="00F777F3"/>
    <w:rsid w:val="00F8761E"/>
    <w:rsid w:val="00F91D61"/>
    <w:rsid w:val="00F935E2"/>
    <w:rsid w:val="00F9753F"/>
    <w:rsid w:val="00FA352C"/>
    <w:rsid w:val="00FA4641"/>
    <w:rsid w:val="00FB3A4A"/>
    <w:rsid w:val="00FC315E"/>
    <w:rsid w:val="00FC63FA"/>
    <w:rsid w:val="00FD1AAB"/>
    <w:rsid w:val="00FD1E4D"/>
    <w:rsid w:val="00FD495B"/>
    <w:rsid w:val="00FD4DB0"/>
    <w:rsid w:val="00FD61CB"/>
    <w:rsid w:val="00FE0075"/>
    <w:rsid w:val="00FF109B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3581D"/>
  <w15:chartTrackingRefBased/>
  <w15:docId w15:val="{60FF3287-7CA7-5A41-A024-0DA397C2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8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1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14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1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49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3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CC0"/>
  </w:style>
  <w:style w:type="paragraph" w:styleId="Footer">
    <w:name w:val="footer"/>
    <w:basedOn w:val="Normal"/>
    <w:link w:val="FooterChar"/>
    <w:uiPriority w:val="99"/>
    <w:unhideWhenUsed/>
    <w:rsid w:val="00BB3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CC0"/>
  </w:style>
  <w:style w:type="character" w:styleId="PageNumber">
    <w:name w:val="page number"/>
    <w:rsid w:val="00BB3CC0"/>
  </w:style>
  <w:style w:type="paragraph" w:customStyle="1" w:styleId="Default">
    <w:name w:val="Default"/>
    <w:rsid w:val="00BB3CC0"/>
    <w:pPr>
      <w:widowControl w:val="0"/>
      <w:autoSpaceDE w:val="0"/>
      <w:autoSpaceDN w:val="0"/>
      <w:adjustRightInd w:val="0"/>
    </w:pPr>
    <w:rPr>
      <w:rFonts w:ascii="Times New Roman" w:eastAsia="Cambria" w:hAnsi="Times New Roman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84034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30569"/>
  </w:style>
  <w:style w:type="paragraph" w:styleId="BalloonText">
    <w:name w:val="Balloon Text"/>
    <w:basedOn w:val="Normal"/>
    <w:link w:val="BalloonTextChar"/>
    <w:uiPriority w:val="99"/>
    <w:semiHidden/>
    <w:unhideWhenUsed/>
    <w:rsid w:val="00F512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634A071CD3A4E8135DED045B9EADE" ma:contentTypeVersion="18" ma:contentTypeDescription="Create a new document." ma:contentTypeScope="" ma:versionID="5b2d4a1910220d29a2c3a955c8a7260e">
  <xsd:schema xmlns:xsd="http://www.w3.org/2001/XMLSchema" xmlns:xs="http://www.w3.org/2001/XMLSchema" xmlns:p="http://schemas.microsoft.com/office/2006/metadata/properties" xmlns:ns1="http://schemas.microsoft.com/sharepoint/v3" xmlns:ns2="12cabf63-7cf8-4eb2-ae58-bc094da3a769" xmlns:ns3="66fe88f4-6b98-44dd-ac0e-3396d43c69b9" targetNamespace="http://schemas.microsoft.com/office/2006/metadata/properties" ma:root="true" ma:fieldsID="9a69179161f187a46197e0fb1b228fbe" ns1:_="" ns2:_="" ns3:_="">
    <xsd:import namespace="http://schemas.microsoft.com/sharepoint/v3"/>
    <xsd:import namespace="12cabf63-7cf8-4eb2-ae58-bc094da3a769"/>
    <xsd:import namespace="66fe88f4-6b98-44dd-ac0e-3396d43c6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abf63-7cf8-4eb2-ae58-bc094da3a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335d76-3470-4fda-ae01-fc15fba4f0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e88f4-6b98-44dd-ac0e-3396d43c6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c1375e-e1da-428b-9fdf-fd7ffae36b97}" ma:internalName="TaxCatchAll" ma:showField="CatchAllData" ma:web="66fe88f4-6b98-44dd-ac0e-3396d43c6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9296BB-AF51-42E1-B9AF-31B3EB72BE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90D79-D307-40AF-A2B5-DD0E7E9A5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cabf63-7cf8-4eb2-ae58-bc094da3a769"/>
    <ds:schemaRef ds:uri="66fe88f4-6b98-44dd-ac0e-3396d43c6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Guilmette</dc:creator>
  <cp:keywords/>
  <dc:description/>
  <cp:lastModifiedBy>Moore, Joy</cp:lastModifiedBy>
  <cp:revision>5</cp:revision>
  <dcterms:created xsi:type="dcterms:W3CDTF">2024-05-21T15:31:00Z</dcterms:created>
  <dcterms:modified xsi:type="dcterms:W3CDTF">2024-07-31T21:17:00Z</dcterms:modified>
</cp:coreProperties>
</file>